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314" w:rsidRPr="0060550F" w:rsidRDefault="00973314">
      <w:pPr>
        <w:spacing w:after="0"/>
        <w:rPr>
          <w:rFonts w:ascii="Times New Roman" w:hAnsi="Times New Roman" w:cs="Times New Roman"/>
          <w:sz w:val="22"/>
          <w:szCs w:val="22"/>
        </w:rPr>
      </w:pPr>
    </w:p>
    <w:p w:rsidR="008C3D6F" w:rsidRPr="0060550F" w:rsidRDefault="00881AFA">
      <w:pPr>
        <w:spacing w:after="0"/>
        <w:rPr>
          <w:rFonts w:ascii="Times New Roman" w:hAnsi="Times New Roman" w:cs="Times New Roman"/>
          <w:sz w:val="22"/>
          <w:szCs w:val="22"/>
        </w:rPr>
      </w:pPr>
      <w:r w:rsidRPr="0060550F">
        <w:rPr>
          <w:rFonts w:ascii="Times New Roman" w:hAnsi="Times New Roman" w:cs="Times New Roman"/>
          <w:sz w:val="22"/>
          <w:szCs w:val="22"/>
        </w:rPr>
        <w:t>Earl Stewart</w:t>
      </w:r>
    </w:p>
    <w:p w:rsidR="008C3D6F" w:rsidRPr="0060550F" w:rsidRDefault="00881AFA">
      <w:pPr>
        <w:spacing w:after="0"/>
        <w:rPr>
          <w:rFonts w:ascii="Times New Roman" w:hAnsi="Times New Roman" w:cs="Times New Roman"/>
          <w:sz w:val="22"/>
          <w:szCs w:val="22"/>
        </w:rPr>
      </w:pPr>
      <w:r w:rsidRPr="0060550F">
        <w:rPr>
          <w:rFonts w:ascii="Times New Roman" w:hAnsi="Times New Roman" w:cs="Times New Roman"/>
          <w:sz w:val="22"/>
          <w:szCs w:val="22"/>
        </w:rPr>
        <w:t>Forest Supervisor</w:t>
      </w:r>
    </w:p>
    <w:p w:rsidR="008C3D6F" w:rsidRPr="0060550F" w:rsidRDefault="00881AFA">
      <w:pPr>
        <w:spacing w:after="0"/>
        <w:rPr>
          <w:rFonts w:ascii="Times New Roman" w:hAnsi="Times New Roman" w:cs="Times New Roman"/>
          <w:sz w:val="22"/>
          <w:szCs w:val="22"/>
        </w:rPr>
      </w:pPr>
      <w:r w:rsidRPr="0060550F">
        <w:rPr>
          <w:rFonts w:ascii="Times New Roman" w:hAnsi="Times New Roman" w:cs="Times New Roman"/>
          <w:sz w:val="22"/>
          <w:szCs w:val="22"/>
        </w:rPr>
        <w:t>Federal Building</w:t>
      </w:r>
    </w:p>
    <w:p w:rsidR="008C3D6F" w:rsidRPr="0060550F" w:rsidRDefault="00881AFA">
      <w:pPr>
        <w:spacing w:after="0"/>
        <w:rPr>
          <w:rFonts w:ascii="Times New Roman" w:hAnsi="Times New Roman" w:cs="Times New Roman"/>
          <w:sz w:val="22"/>
          <w:szCs w:val="22"/>
        </w:rPr>
      </w:pPr>
      <w:r w:rsidRPr="0060550F">
        <w:rPr>
          <w:rFonts w:ascii="Times New Roman" w:hAnsi="Times New Roman" w:cs="Times New Roman"/>
          <w:sz w:val="22"/>
          <w:szCs w:val="22"/>
        </w:rPr>
        <w:t>648 Mission Street</w:t>
      </w:r>
    </w:p>
    <w:p w:rsidR="008C3D6F" w:rsidRPr="0060550F" w:rsidRDefault="00881AFA">
      <w:pPr>
        <w:spacing w:after="0"/>
        <w:rPr>
          <w:rFonts w:ascii="Times New Roman" w:hAnsi="Times New Roman" w:cs="Times New Roman"/>
          <w:sz w:val="22"/>
          <w:szCs w:val="22"/>
        </w:rPr>
      </w:pPr>
      <w:r w:rsidRPr="0060550F">
        <w:rPr>
          <w:rFonts w:ascii="Times New Roman" w:hAnsi="Times New Roman" w:cs="Times New Roman"/>
          <w:sz w:val="22"/>
          <w:szCs w:val="22"/>
        </w:rPr>
        <w:t>Ketchikan, Alaska 99901</w:t>
      </w:r>
    </w:p>
    <w:p w:rsidR="008C3D6F" w:rsidRPr="0060550F" w:rsidRDefault="00170522">
      <w:pPr>
        <w:spacing w:after="0"/>
        <w:rPr>
          <w:rFonts w:ascii="Times New Roman" w:hAnsi="Times New Roman" w:cs="Times New Roman"/>
          <w:sz w:val="22"/>
          <w:szCs w:val="22"/>
        </w:rPr>
      </w:pPr>
      <w:hyperlink r:id="rId9" w:history="1">
        <w:r w:rsidR="00881AFA" w:rsidRPr="0060550F">
          <w:rPr>
            <w:rStyle w:val="Hyperlink0"/>
            <w:rFonts w:ascii="Times New Roman" w:hAnsi="Times New Roman" w:cs="Times New Roman"/>
            <w:sz w:val="22"/>
            <w:szCs w:val="22"/>
          </w:rPr>
          <w:t>comments-alaska-tongass@fs.fed.us</w:t>
        </w:r>
      </w:hyperlink>
      <w:r w:rsidR="00881AFA" w:rsidRPr="0060550F">
        <w:rPr>
          <w:rFonts w:ascii="Times New Roman" w:hAnsi="Times New Roman" w:cs="Times New Roman"/>
          <w:sz w:val="22"/>
          <w:szCs w:val="22"/>
        </w:rPr>
        <w:t xml:space="preserve"> </w:t>
      </w:r>
    </w:p>
    <w:p w:rsidR="00973314" w:rsidRPr="0060550F" w:rsidRDefault="00973314">
      <w:pPr>
        <w:rPr>
          <w:rFonts w:ascii="Times New Roman" w:hAnsi="Times New Roman" w:cs="Times New Roman"/>
          <w:sz w:val="22"/>
          <w:szCs w:val="22"/>
        </w:rPr>
      </w:pPr>
    </w:p>
    <w:p w:rsidR="008C3D6F" w:rsidRPr="00497428" w:rsidRDefault="00973314">
      <w:pPr>
        <w:rPr>
          <w:rFonts w:ascii="Times New Roman" w:hAnsi="Times New Roman" w:cs="Times New Roman"/>
          <w:b/>
          <w:sz w:val="22"/>
          <w:szCs w:val="22"/>
        </w:rPr>
      </w:pPr>
      <w:r w:rsidRPr="00497428">
        <w:rPr>
          <w:rFonts w:ascii="Times New Roman" w:hAnsi="Times New Roman" w:cs="Times New Roman"/>
          <w:b/>
          <w:sz w:val="22"/>
          <w:szCs w:val="22"/>
        </w:rPr>
        <w:t xml:space="preserve"> </w:t>
      </w:r>
      <w:r w:rsidR="00881AFA" w:rsidRPr="00497428">
        <w:rPr>
          <w:rFonts w:ascii="Times New Roman" w:hAnsi="Times New Roman" w:cs="Times New Roman"/>
          <w:b/>
          <w:sz w:val="22"/>
          <w:szCs w:val="22"/>
        </w:rPr>
        <w:t xml:space="preserve">Comments </w:t>
      </w:r>
      <w:r w:rsidRPr="00497428">
        <w:rPr>
          <w:rFonts w:ascii="Times New Roman" w:hAnsi="Times New Roman" w:cs="Times New Roman"/>
          <w:b/>
          <w:sz w:val="22"/>
          <w:szCs w:val="22"/>
        </w:rPr>
        <w:t xml:space="preserve">on </w:t>
      </w:r>
      <w:r w:rsidR="00881AFA" w:rsidRPr="00497428">
        <w:rPr>
          <w:rFonts w:ascii="Times New Roman" w:hAnsi="Times New Roman" w:cs="Times New Roman"/>
          <w:b/>
          <w:sz w:val="22"/>
          <w:szCs w:val="22"/>
        </w:rPr>
        <w:t>the Tongass Land Management Plan Amendment and Draft E</w:t>
      </w:r>
      <w:r w:rsidRPr="00497428">
        <w:rPr>
          <w:rFonts w:ascii="Times New Roman" w:hAnsi="Times New Roman" w:cs="Times New Roman"/>
          <w:b/>
          <w:sz w:val="22"/>
          <w:szCs w:val="22"/>
        </w:rPr>
        <w:t xml:space="preserve">IS </w:t>
      </w:r>
    </w:p>
    <w:p w:rsidR="008C3D6F" w:rsidRPr="0060550F" w:rsidRDefault="00881AFA">
      <w:pPr>
        <w:rPr>
          <w:rFonts w:ascii="Times New Roman" w:hAnsi="Times New Roman" w:cs="Times New Roman"/>
          <w:sz w:val="22"/>
          <w:szCs w:val="22"/>
        </w:rPr>
      </w:pPr>
      <w:r w:rsidRPr="0060550F">
        <w:rPr>
          <w:rFonts w:ascii="Times New Roman" w:hAnsi="Times New Roman" w:cs="Times New Roman"/>
          <w:sz w:val="22"/>
          <w:szCs w:val="22"/>
        </w:rPr>
        <w:t>February 2</w:t>
      </w:r>
      <w:r w:rsidR="00D55F45" w:rsidRPr="0060550F">
        <w:rPr>
          <w:rFonts w:ascii="Times New Roman" w:hAnsi="Times New Roman" w:cs="Times New Roman"/>
          <w:sz w:val="22"/>
          <w:szCs w:val="22"/>
        </w:rPr>
        <w:t>0</w:t>
      </w:r>
      <w:r w:rsidRPr="0060550F">
        <w:rPr>
          <w:rFonts w:ascii="Times New Roman" w:hAnsi="Times New Roman" w:cs="Times New Roman"/>
          <w:sz w:val="22"/>
          <w:szCs w:val="22"/>
        </w:rPr>
        <w:t>, 2016</w:t>
      </w:r>
    </w:p>
    <w:p w:rsidR="008C3D6F" w:rsidRPr="0060550F" w:rsidRDefault="00881AFA">
      <w:pPr>
        <w:rPr>
          <w:rFonts w:ascii="Times New Roman" w:hAnsi="Times New Roman" w:cs="Times New Roman"/>
          <w:sz w:val="22"/>
          <w:szCs w:val="22"/>
        </w:rPr>
      </w:pPr>
      <w:r w:rsidRPr="0060550F">
        <w:rPr>
          <w:rFonts w:ascii="Times New Roman" w:hAnsi="Times New Roman" w:cs="Times New Roman"/>
          <w:sz w:val="22"/>
          <w:szCs w:val="22"/>
        </w:rPr>
        <w:t xml:space="preserve">Dear </w:t>
      </w:r>
      <w:r w:rsidR="00D55F45" w:rsidRPr="0060550F">
        <w:rPr>
          <w:rFonts w:ascii="Times New Roman" w:hAnsi="Times New Roman" w:cs="Times New Roman"/>
          <w:sz w:val="22"/>
          <w:szCs w:val="22"/>
        </w:rPr>
        <w:t xml:space="preserve">Supervisor </w:t>
      </w:r>
      <w:r w:rsidRPr="0060550F">
        <w:rPr>
          <w:rFonts w:ascii="Times New Roman" w:hAnsi="Times New Roman" w:cs="Times New Roman"/>
          <w:sz w:val="22"/>
          <w:szCs w:val="22"/>
        </w:rPr>
        <w:t>Stewart:</w:t>
      </w:r>
    </w:p>
    <w:p w:rsidR="00973314" w:rsidRPr="0060550F" w:rsidRDefault="00973314" w:rsidP="00973314">
      <w:pPr>
        <w:spacing w:after="0"/>
        <w:rPr>
          <w:rFonts w:ascii="Times New Roman" w:hAnsi="Times New Roman" w:cs="Times New Roman"/>
          <w:sz w:val="22"/>
          <w:szCs w:val="22"/>
        </w:rPr>
      </w:pPr>
      <w:r w:rsidRPr="0060550F">
        <w:rPr>
          <w:rFonts w:ascii="Times New Roman" w:hAnsi="Times New Roman" w:cs="Times New Roman"/>
          <w:sz w:val="22"/>
          <w:szCs w:val="22"/>
        </w:rPr>
        <w:t xml:space="preserve">This letter represents my personal comments on the Tongass Plan (TLMP) Amendment and Draft Environmental Impact Statement (DEIS). I appreciate the opportunity </w:t>
      </w:r>
      <w:r w:rsidR="00D55F45" w:rsidRPr="0060550F">
        <w:rPr>
          <w:rFonts w:ascii="Times New Roman" w:hAnsi="Times New Roman" w:cs="Times New Roman"/>
          <w:sz w:val="22"/>
          <w:szCs w:val="22"/>
        </w:rPr>
        <w:t xml:space="preserve">to </w:t>
      </w:r>
      <w:r w:rsidRPr="0060550F">
        <w:rPr>
          <w:rFonts w:ascii="Times New Roman" w:hAnsi="Times New Roman" w:cs="Times New Roman"/>
          <w:sz w:val="22"/>
          <w:szCs w:val="22"/>
        </w:rPr>
        <w:t>comment</w:t>
      </w:r>
      <w:r w:rsidR="00D55F45" w:rsidRPr="0060550F">
        <w:rPr>
          <w:rFonts w:ascii="Times New Roman" w:hAnsi="Times New Roman" w:cs="Times New Roman"/>
          <w:sz w:val="22"/>
          <w:szCs w:val="22"/>
        </w:rPr>
        <w:t xml:space="preserve"> </w:t>
      </w:r>
      <w:r w:rsidRPr="0060550F">
        <w:rPr>
          <w:rFonts w:ascii="Times New Roman" w:hAnsi="Times New Roman" w:cs="Times New Roman"/>
          <w:sz w:val="22"/>
          <w:szCs w:val="22"/>
        </w:rPr>
        <w:t xml:space="preserve">on this important land management plan for our nation’s largest national forest. </w:t>
      </w:r>
      <w:r w:rsidR="00D55F45" w:rsidRPr="0060550F">
        <w:rPr>
          <w:rFonts w:ascii="Times New Roman" w:hAnsi="Times New Roman" w:cs="Times New Roman"/>
          <w:sz w:val="22"/>
          <w:szCs w:val="22"/>
        </w:rPr>
        <w:t xml:space="preserve">I also commend the Forest Service for recognizing the need to rapidly transition timber harvest </w:t>
      </w:r>
      <w:r w:rsidR="00AC47B1" w:rsidRPr="0060550F">
        <w:rPr>
          <w:rFonts w:ascii="Times New Roman" w:hAnsi="Times New Roman" w:cs="Times New Roman"/>
          <w:sz w:val="22"/>
          <w:szCs w:val="22"/>
        </w:rPr>
        <w:t xml:space="preserve">on the Tongass </w:t>
      </w:r>
      <w:r w:rsidR="00D55F45" w:rsidRPr="0060550F">
        <w:rPr>
          <w:rFonts w:ascii="Times New Roman" w:hAnsi="Times New Roman" w:cs="Times New Roman"/>
          <w:sz w:val="22"/>
          <w:szCs w:val="22"/>
        </w:rPr>
        <w:t>from old growth to young growth. Further, I appreciate the Forest Service’s effort to avoid timber harvest in conservation priority watersheds identified by Audubon Alaska, The Nature Conservancy, and Trout Unlimited.</w:t>
      </w:r>
    </w:p>
    <w:p w:rsidR="00D55F45" w:rsidRPr="0060550F" w:rsidRDefault="00D55F45" w:rsidP="00973314">
      <w:pPr>
        <w:spacing w:after="0"/>
        <w:rPr>
          <w:rFonts w:ascii="Times New Roman" w:hAnsi="Times New Roman" w:cs="Times New Roman"/>
          <w:sz w:val="22"/>
          <w:szCs w:val="22"/>
        </w:rPr>
      </w:pPr>
    </w:p>
    <w:p w:rsidR="00D55F45" w:rsidRPr="0060550F" w:rsidRDefault="00D55F45" w:rsidP="00973314">
      <w:pPr>
        <w:spacing w:after="0"/>
        <w:rPr>
          <w:rFonts w:ascii="Times New Roman" w:hAnsi="Times New Roman" w:cs="Times New Roman"/>
          <w:sz w:val="22"/>
          <w:szCs w:val="22"/>
        </w:rPr>
      </w:pPr>
      <w:r w:rsidRPr="0060550F">
        <w:rPr>
          <w:rFonts w:ascii="Times New Roman" w:hAnsi="Times New Roman" w:cs="Times New Roman"/>
          <w:sz w:val="22"/>
          <w:szCs w:val="22"/>
        </w:rPr>
        <w:tab/>
        <w:t xml:space="preserve">I have been involved in Tongass wildlife science and conservation since 1977 when I first moved to Juneau to begin Sitka black-tailed deer research on the Tongass </w:t>
      </w:r>
      <w:r w:rsidR="00AC47B1" w:rsidRPr="0060550F">
        <w:rPr>
          <w:rFonts w:ascii="Times New Roman" w:hAnsi="Times New Roman" w:cs="Times New Roman"/>
          <w:sz w:val="22"/>
          <w:szCs w:val="22"/>
        </w:rPr>
        <w:t xml:space="preserve">Forest </w:t>
      </w:r>
      <w:r w:rsidRPr="0060550F">
        <w:rPr>
          <w:rFonts w:ascii="Times New Roman" w:hAnsi="Times New Roman" w:cs="Times New Roman"/>
          <w:sz w:val="22"/>
          <w:szCs w:val="22"/>
        </w:rPr>
        <w:t xml:space="preserve">for the Alaska Department of Fish and Game. During my twelve plus years in Juneau, I also </w:t>
      </w:r>
      <w:r w:rsidR="00A31E66">
        <w:rPr>
          <w:rFonts w:ascii="Times New Roman" w:hAnsi="Times New Roman" w:cs="Times New Roman"/>
          <w:sz w:val="22"/>
          <w:szCs w:val="22"/>
        </w:rPr>
        <w:t xml:space="preserve">conducted </w:t>
      </w:r>
      <w:r w:rsidRPr="0060550F">
        <w:rPr>
          <w:rFonts w:ascii="Times New Roman" w:hAnsi="Times New Roman" w:cs="Times New Roman"/>
          <w:sz w:val="22"/>
          <w:szCs w:val="22"/>
        </w:rPr>
        <w:t>research on brown bears and mountain goats and their relationships to forest management. Since that time, I have remained involved in conservation and management issues on the Tongass</w:t>
      </w:r>
      <w:r w:rsidR="00AC47B1" w:rsidRPr="0060550F">
        <w:rPr>
          <w:rFonts w:ascii="Times New Roman" w:hAnsi="Times New Roman" w:cs="Times New Roman"/>
          <w:sz w:val="22"/>
          <w:szCs w:val="22"/>
        </w:rPr>
        <w:t>. For example, I</w:t>
      </w:r>
      <w:r w:rsidRPr="0060550F">
        <w:rPr>
          <w:rFonts w:ascii="Times New Roman" w:hAnsi="Times New Roman" w:cs="Times New Roman"/>
          <w:sz w:val="22"/>
          <w:szCs w:val="22"/>
        </w:rPr>
        <w:t xml:space="preserve"> was a co-investigator of </w:t>
      </w:r>
      <w:r w:rsidR="00E71BE0">
        <w:rPr>
          <w:rFonts w:ascii="Times New Roman" w:hAnsi="Times New Roman" w:cs="Times New Roman"/>
          <w:sz w:val="22"/>
          <w:szCs w:val="22"/>
        </w:rPr>
        <w:t xml:space="preserve">the </w:t>
      </w:r>
      <w:r w:rsidRPr="0060550F">
        <w:rPr>
          <w:rFonts w:ascii="Times New Roman" w:hAnsi="Times New Roman" w:cs="Times New Roman"/>
          <w:sz w:val="22"/>
          <w:szCs w:val="22"/>
        </w:rPr>
        <w:t>Audubon-TNC conservation Assessment of the Tongass from 2004 through 2007</w:t>
      </w:r>
      <w:r w:rsidR="00AC47B1" w:rsidRPr="0060550F">
        <w:rPr>
          <w:rFonts w:ascii="Times New Roman" w:hAnsi="Times New Roman" w:cs="Times New Roman"/>
          <w:sz w:val="22"/>
          <w:szCs w:val="22"/>
        </w:rPr>
        <w:t>, served on the Tongass Futures Roundtable, and was</w:t>
      </w:r>
      <w:r w:rsidR="005E4244">
        <w:rPr>
          <w:rFonts w:ascii="Times New Roman" w:hAnsi="Times New Roman" w:cs="Times New Roman"/>
          <w:sz w:val="22"/>
          <w:szCs w:val="22"/>
        </w:rPr>
        <w:t xml:space="preserve"> </w:t>
      </w:r>
      <w:r w:rsidR="00AC47B1" w:rsidRPr="0060550F">
        <w:rPr>
          <w:rFonts w:ascii="Times New Roman" w:hAnsi="Times New Roman" w:cs="Times New Roman"/>
          <w:sz w:val="22"/>
          <w:szCs w:val="22"/>
        </w:rPr>
        <w:t xml:space="preserve">a co-editor of the recent book </w:t>
      </w:r>
      <w:r w:rsidR="00AC47B1" w:rsidRPr="0060550F">
        <w:rPr>
          <w:rFonts w:ascii="Times New Roman" w:hAnsi="Times New Roman" w:cs="Times New Roman"/>
          <w:i/>
          <w:sz w:val="22"/>
          <w:szCs w:val="22"/>
        </w:rPr>
        <w:t>North Pacific Temperate Rainforests: ecology and conservation</w:t>
      </w:r>
      <w:r w:rsidR="00AC47B1" w:rsidRPr="0060550F">
        <w:rPr>
          <w:rFonts w:ascii="Times New Roman" w:hAnsi="Times New Roman" w:cs="Times New Roman"/>
          <w:sz w:val="22"/>
          <w:szCs w:val="22"/>
        </w:rPr>
        <w:t>, published by the University of Washington Press in 2013</w:t>
      </w:r>
      <w:r w:rsidRPr="0060550F">
        <w:rPr>
          <w:rFonts w:ascii="Times New Roman" w:hAnsi="Times New Roman" w:cs="Times New Roman"/>
          <w:sz w:val="22"/>
          <w:szCs w:val="22"/>
        </w:rPr>
        <w:t xml:space="preserve">. I have published </w:t>
      </w:r>
      <w:r w:rsidR="00AC47B1" w:rsidRPr="0060550F">
        <w:rPr>
          <w:rFonts w:ascii="Times New Roman" w:hAnsi="Times New Roman" w:cs="Times New Roman"/>
          <w:sz w:val="22"/>
          <w:szCs w:val="22"/>
        </w:rPr>
        <w:t xml:space="preserve">50 </w:t>
      </w:r>
      <w:r w:rsidRPr="0060550F">
        <w:rPr>
          <w:rFonts w:ascii="Times New Roman" w:hAnsi="Times New Roman" w:cs="Times New Roman"/>
          <w:sz w:val="22"/>
          <w:szCs w:val="22"/>
        </w:rPr>
        <w:t>scientific and popular papers</w:t>
      </w:r>
      <w:r w:rsidR="00225436" w:rsidRPr="0060550F">
        <w:rPr>
          <w:rFonts w:ascii="Times New Roman" w:hAnsi="Times New Roman" w:cs="Times New Roman"/>
          <w:sz w:val="22"/>
          <w:szCs w:val="22"/>
        </w:rPr>
        <w:t xml:space="preserve"> and major reports addressing </w:t>
      </w:r>
      <w:r w:rsidR="00AC47B1" w:rsidRPr="0060550F">
        <w:rPr>
          <w:rFonts w:ascii="Times New Roman" w:hAnsi="Times New Roman" w:cs="Times New Roman"/>
          <w:sz w:val="22"/>
          <w:szCs w:val="22"/>
        </w:rPr>
        <w:t>forest-</w:t>
      </w:r>
      <w:r w:rsidR="00225436" w:rsidRPr="0060550F">
        <w:rPr>
          <w:rFonts w:ascii="Times New Roman" w:hAnsi="Times New Roman" w:cs="Times New Roman"/>
          <w:sz w:val="22"/>
          <w:szCs w:val="22"/>
        </w:rPr>
        <w:t>wildlife issues covering a per</w:t>
      </w:r>
      <w:r w:rsidR="00E71BE0">
        <w:rPr>
          <w:rFonts w:ascii="Times New Roman" w:hAnsi="Times New Roman" w:cs="Times New Roman"/>
          <w:sz w:val="22"/>
          <w:szCs w:val="22"/>
        </w:rPr>
        <w:t xml:space="preserve">iod of nearly four decades. </w:t>
      </w:r>
      <w:r w:rsidR="00225436" w:rsidRPr="0060550F">
        <w:rPr>
          <w:rFonts w:ascii="Times New Roman" w:hAnsi="Times New Roman" w:cs="Times New Roman"/>
          <w:sz w:val="22"/>
          <w:szCs w:val="22"/>
        </w:rPr>
        <w:t xml:space="preserve">I have </w:t>
      </w:r>
      <w:r w:rsidR="00E71BE0">
        <w:rPr>
          <w:rFonts w:ascii="Times New Roman" w:hAnsi="Times New Roman" w:cs="Times New Roman"/>
          <w:sz w:val="22"/>
          <w:szCs w:val="22"/>
        </w:rPr>
        <w:t xml:space="preserve">also </w:t>
      </w:r>
      <w:r w:rsidR="00225436" w:rsidRPr="0060550F">
        <w:rPr>
          <w:rFonts w:ascii="Times New Roman" w:hAnsi="Times New Roman" w:cs="Times New Roman"/>
          <w:sz w:val="22"/>
          <w:szCs w:val="22"/>
        </w:rPr>
        <w:t>reviewed</w:t>
      </w:r>
      <w:r w:rsidR="00AC47B1" w:rsidRPr="0060550F">
        <w:rPr>
          <w:rFonts w:ascii="Times New Roman" w:hAnsi="Times New Roman" w:cs="Times New Roman"/>
          <w:sz w:val="22"/>
          <w:szCs w:val="22"/>
        </w:rPr>
        <w:t xml:space="preserve"> </w:t>
      </w:r>
      <w:r w:rsidR="005E4244">
        <w:rPr>
          <w:rFonts w:ascii="Times New Roman" w:hAnsi="Times New Roman" w:cs="Times New Roman"/>
          <w:sz w:val="22"/>
          <w:szCs w:val="22"/>
        </w:rPr>
        <w:t xml:space="preserve">every TLMP </w:t>
      </w:r>
      <w:r w:rsidR="00AC47B1" w:rsidRPr="0060550F">
        <w:rPr>
          <w:rFonts w:ascii="Times New Roman" w:hAnsi="Times New Roman" w:cs="Times New Roman"/>
          <w:sz w:val="22"/>
          <w:szCs w:val="22"/>
        </w:rPr>
        <w:t>since 1979</w:t>
      </w:r>
      <w:r w:rsidR="0060550F">
        <w:rPr>
          <w:rFonts w:ascii="Times New Roman" w:hAnsi="Times New Roman" w:cs="Times New Roman"/>
          <w:sz w:val="22"/>
          <w:szCs w:val="22"/>
        </w:rPr>
        <w:t xml:space="preserve">. In my work, I have traveled extensively throughout the Tongass from Ketchikan to Yakutat </w:t>
      </w:r>
      <w:r w:rsidR="00A31E66">
        <w:rPr>
          <w:rFonts w:ascii="Times New Roman" w:hAnsi="Times New Roman" w:cs="Times New Roman"/>
          <w:sz w:val="22"/>
          <w:szCs w:val="22"/>
        </w:rPr>
        <w:t xml:space="preserve">on foot and </w:t>
      </w:r>
      <w:r w:rsidR="0060550F">
        <w:rPr>
          <w:rFonts w:ascii="Times New Roman" w:hAnsi="Times New Roman" w:cs="Times New Roman"/>
          <w:sz w:val="22"/>
          <w:szCs w:val="22"/>
        </w:rPr>
        <w:t>by small boat and plane</w:t>
      </w:r>
      <w:r w:rsidR="005E4244">
        <w:rPr>
          <w:rFonts w:ascii="Times New Roman" w:hAnsi="Times New Roman" w:cs="Times New Roman"/>
          <w:sz w:val="22"/>
          <w:szCs w:val="22"/>
        </w:rPr>
        <w:t xml:space="preserve"> and have an intimate familiarity with this rainforest ecosystem. </w:t>
      </w:r>
      <w:r w:rsidR="0060550F">
        <w:rPr>
          <w:rFonts w:ascii="Times New Roman" w:hAnsi="Times New Roman" w:cs="Times New Roman"/>
          <w:sz w:val="22"/>
          <w:szCs w:val="22"/>
        </w:rPr>
        <w:t xml:space="preserve">In addition to my professional experience on the Tongass, my family and I </w:t>
      </w:r>
      <w:r w:rsidR="005E4244">
        <w:rPr>
          <w:rFonts w:ascii="Times New Roman" w:hAnsi="Times New Roman" w:cs="Times New Roman"/>
          <w:sz w:val="22"/>
          <w:szCs w:val="22"/>
        </w:rPr>
        <w:t xml:space="preserve">have </w:t>
      </w:r>
      <w:r w:rsidR="0060550F">
        <w:rPr>
          <w:rFonts w:ascii="Times New Roman" w:hAnsi="Times New Roman" w:cs="Times New Roman"/>
          <w:sz w:val="22"/>
          <w:szCs w:val="22"/>
        </w:rPr>
        <w:t>recreated extensively throughout the Forest and intend to continue using the forest in the future.</w:t>
      </w:r>
    </w:p>
    <w:p w:rsidR="00AC47B1" w:rsidRPr="0060550F" w:rsidRDefault="00AC47B1" w:rsidP="00973314">
      <w:pPr>
        <w:spacing w:after="0"/>
        <w:rPr>
          <w:rFonts w:ascii="Times New Roman" w:hAnsi="Times New Roman" w:cs="Times New Roman"/>
          <w:sz w:val="22"/>
          <w:szCs w:val="22"/>
        </w:rPr>
      </w:pPr>
    </w:p>
    <w:p w:rsidR="00AC47B1" w:rsidRPr="0060550F" w:rsidRDefault="0060550F" w:rsidP="00973314">
      <w:pPr>
        <w:spacing w:after="0"/>
        <w:rPr>
          <w:rFonts w:ascii="Times New Roman" w:hAnsi="Times New Roman" w:cs="Times New Roman"/>
          <w:b/>
          <w:sz w:val="22"/>
          <w:szCs w:val="22"/>
        </w:rPr>
      </w:pPr>
      <w:r w:rsidRPr="0060550F">
        <w:rPr>
          <w:rFonts w:ascii="Times New Roman" w:hAnsi="Times New Roman" w:cs="Times New Roman"/>
          <w:b/>
          <w:sz w:val="22"/>
          <w:szCs w:val="22"/>
        </w:rPr>
        <w:t xml:space="preserve">Synopsis </w:t>
      </w:r>
      <w:r w:rsidR="00AC47B1" w:rsidRPr="0060550F">
        <w:rPr>
          <w:rFonts w:ascii="Times New Roman" w:hAnsi="Times New Roman" w:cs="Times New Roman"/>
          <w:b/>
          <w:sz w:val="22"/>
          <w:szCs w:val="22"/>
        </w:rPr>
        <w:t>of Key Concerns with the TLMP Amendment</w:t>
      </w:r>
      <w:r w:rsidR="00805D8A">
        <w:rPr>
          <w:rFonts w:ascii="Times New Roman" w:hAnsi="Times New Roman" w:cs="Times New Roman"/>
          <w:b/>
          <w:sz w:val="22"/>
          <w:szCs w:val="22"/>
        </w:rPr>
        <w:t xml:space="preserve"> and DEIS</w:t>
      </w:r>
    </w:p>
    <w:p w:rsidR="00D5147F" w:rsidRDefault="00D5147F" w:rsidP="005E4244">
      <w:pPr>
        <w:pStyle w:val="ListParagraph"/>
        <w:numPr>
          <w:ilvl w:val="0"/>
          <w:numId w:val="26"/>
        </w:numPr>
        <w:spacing w:after="0"/>
        <w:rPr>
          <w:rFonts w:ascii="Times New Roman" w:hAnsi="Times New Roman" w:cs="Times New Roman"/>
          <w:sz w:val="22"/>
          <w:szCs w:val="22"/>
        </w:rPr>
      </w:pPr>
      <w:r>
        <w:rPr>
          <w:rFonts w:ascii="Times New Roman" w:hAnsi="Times New Roman" w:cs="Times New Roman"/>
          <w:sz w:val="22"/>
          <w:szCs w:val="22"/>
        </w:rPr>
        <w:t>Alternatives considered and purpose of amendment</w:t>
      </w:r>
    </w:p>
    <w:p w:rsidR="003374A0" w:rsidRPr="005E4244" w:rsidRDefault="003374A0" w:rsidP="003374A0">
      <w:pPr>
        <w:pStyle w:val="ListParagraph"/>
        <w:numPr>
          <w:ilvl w:val="0"/>
          <w:numId w:val="26"/>
        </w:numPr>
        <w:spacing w:after="0"/>
        <w:rPr>
          <w:rFonts w:ascii="Times New Roman" w:hAnsi="Times New Roman" w:cs="Times New Roman"/>
          <w:sz w:val="22"/>
          <w:szCs w:val="22"/>
        </w:rPr>
      </w:pPr>
      <w:r w:rsidRPr="005E4244">
        <w:rPr>
          <w:rFonts w:ascii="Times New Roman" w:hAnsi="Times New Roman" w:cs="Times New Roman"/>
          <w:sz w:val="22"/>
          <w:szCs w:val="22"/>
        </w:rPr>
        <w:t xml:space="preserve">Continued </w:t>
      </w:r>
      <w:r w:rsidR="007B1A62">
        <w:rPr>
          <w:rFonts w:ascii="Times New Roman" w:hAnsi="Times New Roman" w:cs="Times New Roman"/>
          <w:sz w:val="22"/>
          <w:szCs w:val="22"/>
        </w:rPr>
        <w:t xml:space="preserve">old growth </w:t>
      </w:r>
      <w:r w:rsidRPr="005E4244">
        <w:rPr>
          <w:rFonts w:ascii="Times New Roman" w:hAnsi="Times New Roman" w:cs="Times New Roman"/>
          <w:sz w:val="22"/>
          <w:szCs w:val="22"/>
        </w:rPr>
        <w:t xml:space="preserve">clearcutting </w:t>
      </w:r>
      <w:r>
        <w:rPr>
          <w:rFonts w:ascii="Times New Roman" w:hAnsi="Times New Roman" w:cs="Times New Roman"/>
          <w:sz w:val="22"/>
          <w:szCs w:val="22"/>
        </w:rPr>
        <w:t>on the Tongass</w:t>
      </w:r>
    </w:p>
    <w:p w:rsidR="00D5147F" w:rsidRDefault="00D5147F" w:rsidP="005E4244">
      <w:pPr>
        <w:pStyle w:val="ListParagraph"/>
        <w:numPr>
          <w:ilvl w:val="0"/>
          <w:numId w:val="26"/>
        </w:numPr>
        <w:spacing w:after="0"/>
        <w:rPr>
          <w:rFonts w:ascii="Times New Roman" w:hAnsi="Times New Roman" w:cs="Times New Roman"/>
          <w:sz w:val="22"/>
          <w:szCs w:val="22"/>
        </w:rPr>
      </w:pPr>
      <w:proofErr w:type="spellStart"/>
      <w:r>
        <w:rPr>
          <w:rFonts w:ascii="Times New Roman" w:hAnsi="Times New Roman" w:cs="Times New Roman"/>
          <w:sz w:val="22"/>
          <w:szCs w:val="22"/>
        </w:rPr>
        <w:t>Highgrading</w:t>
      </w:r>
      <w:proofErr w:type="spellEnd"/>
      <w:r>
        <w:rPr>
          <w:rFonts w:ascii="Times New Roman" w:hAnsi="Times New Roman" w:cs="Times New Roman"/>
          <w:sz w:val="22"/>
          <w:szCs w:val="22"/>
        </w:rPr>
        <w:t xml:space="preserve"> the </w:t>
      </w:r>
      <w:r w:rsidR="00805D8A">
        <w:rPr>
          <w:rFonts w:ascii="Times New Roman" w:hAnsi="Times New Roman" w:cs="Times New Roman"/>
          <w:sz w:val="22"/>
          <w:szCs w:val="22"/>
        </w:rPr>
        <w:t xml:space="preserve">large-tree </w:t>
      </w:r>
      <w:r w:rsidR="00291700">
        <w:rPr>
          <w:rFonts w:ascii="Times New Roman" w:hAnsi="Times New Roman" w:cs="Times New Roman"/>
          <w:sz w:val="22"/>
          <w:szCs w:val="22"/>
        </w:rPr>
        <w:t xml:space="preserve">old-growth stands </w:t>
      </w:r>
    </w:p>
    <w:p w:rsidR="0060550F" w:rsidRPr="005E4244" w:rsidRDefault="00291700" w:rsidP="005E4244">
      <w:pPr>
        <w:pStyle w:val="ListParagraph"/>
        <w:numPr>
          <w:ilvl w:val="0"/>
          <w:numId w:val="26"/>
        </w:numPr>
        <w:spacing w:after="0"/>
        <w:rPr>
          <w:rFonts w:ascii="Times New Roman" w:hAnsi="Times New Roman" w:cs="Times New Roman"/>
          <w:sz w:val="22"/>
          <w:szCs w:val="22"/>
        </w:rPr>
      </w:pPr>
      <w:r>
        <w:rPr>
          <w:rFonts w:ascii="Times New Roman" w:hAnsi="Times New Roman" w:cs="Times New Roman"/>
          <w:sz w:val="22"/>
          <w:szCs w:val="22"/>
        </w:rPr>
        <w:t>Weakening</w:t>
      </w:r>
      <w:r w:rsidRPr="005E4244">
        <w:rPr>
          <w:rFonts w:ascii="Times New Roman" w:hAnsi="Times New Roman" w:cs="Times New Roman"/>
          <w:sz w:val="22"/>
          <w:szCs w:val="22"/>
        </w:rPr>
        <w:t xml:space="preserve"> </w:t>
      </w:r>
      <w:r w:rsidR="0060550F" w:rsidRPr="005E4244">
        <w:rPr>
          <w:rFonts w:ascii="Times New Roman" w:hAnsi="Times New Roman" w:cs="Times New Roman"/>
          <w:sz w:val="22"/>
          <w:szCs w:val="22"/>
        </w:rPr>
        <w:t>the Tongass Conservation Strategy</w:t>
      </w:r>
    </w:p>
    <w:p w:rsidR="005E4244" w:rsidRPr="005E4244" w:rsidRDefault="005E4244" w:rsidP="005E4244">
      <w:pPr>
        <w:pStyle w:val="ListParagraph"/>
        <w:numPr>
          <w:ilvl w:val="0"/>
          <w:numId w:val="26"/>
        </w:numPr>
        <w:spacing w:after="0"/>
        <w:rPr>
          <w:rFonts w:ascii="Times New Roman" w:hAnsi="Times New Roman" w:cs="Times New Roman"/>
          <w:sz w:val="22"/>
          <w:szCs w:val="22"/>
        </w:rPr>
      </w:pPr>
      <w:r w:rsidRPr="005E4244">
        <w:rPr>
          <w:rFonts w:ascii="Times New Roman" w:hAnsi="Times New Roman" w:cs="Times New Roman"/>
          <w:sz w:val="22"/>
          <w:szCs w:val="22"/>
        </w:rPr>
        <w:t xml:space="preserve">Failure to sustain </w:t>
      </w:r>
      <w:r w:rsidR="00805D8A">
        <w:rPr>
          <w:rFonts w:ascii="Times New Roman" w:hAnsi="Times New Roman" w:cs="Times New Roman"/>
          <w:sz w:val="22"/>
          <w:szCs w:val="22"/>
        </w:rPr>
        <w:t xml:space="preserve">the </w:t>
      </w:r>
      <w:r w:rsidR="00291700">
        <w:rPr>
          <w:rFonts w:ascii="Times New Roman" w:hAnsi="Times New Roman" w:cs="Times New Roman"/>
          <w:sz w:val="22"/>
          <w:szCs w:val="22"/>
        </w:rPr>
        <w:t xml:space="preserve">forest </w:t>
      </w:r>
      <w:r w:rsidRPr="005E4244">
        <w:rPr>
          <w:rFonts w:ascii="Times New Roman" w:hAnsi="Times New Roman" w:cs="Times New Roman"/>
          <w:sz w:val="22"/>
          <w:szCs w:val="22"/>
        </w:rPr>
        <w:t xml:space="preserve">diversity and </w:t>
      </w:r>
      <w:r w:rsidR="00291700">
        <w:rPr>
          <w:rFonts w:ascii="Times New Roman" w:hAnsi="Times New Roman" w:cs="Times New Roman"/>
          <w:sz w:val="22"/>
          <w:szCs w:val="22"/>
        </w:rPr>
        <w:t xml:space="preserve">ecological </w:t>
      </w:r>
      <w:r w:rsidRPr="005E4244">
        <w:rPr>
          <w:rFonts w:ascii="Times New Roman" w:hAnsi="Times New Roman" w:cs="Times New Roman"/>
          <w:sz w:val="22"/>
          <w:szCs w:val="22"/>
        </w:rPr>
        <w:t>integrity of the Tongass</w:t>
      </w:r>
      <w:r w:rsidR="00D5147F">
        <w:rPr>
          <w:rFonts w:ascii="Times New Roman" w:hAnsi="Times New Roman" w:cs="Times New Roman"/>
          <w:sz w:val="22"/>
          <w:szCs w:val="22"/>
        </w:rPr>
        <w:t xml:space="preserve"> National Forest</w:t>
      </w:r>
    </w:p>
    <w:p w:rsidR="0060550F" w:rsidRDefault="0060550F" w:rsidP="00973314">
      <w:pPr>
        <w:spacing w:after="0"/>
        <w:rPr>
          <w:rFonts w:ascii="Times New Roman" w:hAnsi="Times New Roman" w:cs="Times New Roman"/>
          <w:sz w:val="22"/>
          <w:szCs w:val="22"/>
        </w:rPr>
      </w:pPr>
    </w:p>
    <w:p w:rsidR="0060550F" w:rsidRPr="0060550F" w:rsidRDefault="0060550F" w:rsidP="00973314">
      <w:pPr>
        <w:spacing w:after="0"/>
        <w:rPr>
          <w:rFonts w:ascii="Times New Roman" w:hAnsi="Times New Roman" w:cs="Times New Roman"/>
          <w:sz w:val="22"/>
          <w:szCs w:val="22"/>
        </w:rPr>
      </w:pPr>
    </w:p>
    <w:p w:rsidR="00AC47B1" w:rsidRPr="0060550F" w:rsidRDefault="0060550F" w:rsidP="00973314">
      <w:pPr>
        <w:spacing w:after="0"/>
        <w:rPr>
          <w:rFonts w:ascii="Times New Roman" w:hAnsi="Times New Roman" w:cs="Times New Roman"/>
          <w:b/>
          <w:sz w:val="22"/>
          <w:szCs w:val="22"/>
        </w:rPr>
      </w:pPr>
      <w:r w:rsidRPr="0060550F">
        <w:rPr>
          <w:rFonts w:ascii="Times New Roman" w:hAnsi="Times New Roman" w:cs="Times New Roman"/>
          <w:b/>
          <w:sz w:val="22"/>
          <w:szCs w:val="22"/>
        </w:rPr>
        <w:lastRenderedPageBreak/>
        <w:t>Summary of Concerns with the TLMP Amendment and DEIS</w:t>
      </w:r>
    </w:p>
    <w:p w:rsidR="00D5147F" w:rsidRPr="007B1A62" w:rsidRDefault="00D5147F">
      <w:pPr>
        <w:pStyle w:val="Heading2"/>
        <w:rPr>
          <w:rFonts w:ascii="Times New Roman" w:eastAsia="Arial Unicode MS" w:hAnsi="Times New Roman" w:cs="Times New Roman"/>
          <w:b/>
          <w:i w:val="0"/>
          <w:sz w:val="22"/>
          <w:szCs w:val="22"/>
          <w:u w:val="single"/>
        </w:rPr>
      </w:pPr>
      <w:bookmarkStart w:id="0" w:name="_Toc3"/>
      <w:r w:rsidRPr="007B1A62">
        <w:rPr>
          <w:rFonts w:ascii="Times New Roman" w:eastAsia="Arial Unicode MS" w:hAnsi="Times New Roman" w:cs="Times New Roman"/>
          <w:b/>
          <w:i w:val="0"/>
          <w:sz w:val="22"/>
          <w:szCs w:val="22"/>
          <w:u w:val="single"/>
        </w:rPr>
        <w:t>Overview</w:t>
      </w:r>
    </w:p>
    <w:p w:rsidR="0072693C" w:rsidRDefault="0072693C" w:rsidP="0072693C">
      <w:pPr>
        <w:spacing w:after="0" w:line="360" w:lineRule="auto"/>
        <w:rPr>
          <w:rFonts w:ascii="Times New Roman" w:hAnsi="Times New Roman" w:cs="Times New Roman"/>
          <w:sz w:val="22"/>
          <w:szCs w:val="22"/>
        </w:rPr>
      </w:pPr>
      <w:r w:rsidRPr="0072693C">
        <w:rPr>
          <w:rFonts w:ascii="Times New Roman" w:hAnsi="Times New Roman" w:cs="Times New Roman"/>
          <w:sz w:val="22"/>
          <w:szCs w:val="22"/>
        </w:rPr>
        <w:t>The Tongass National Forest—at 1</w:t>
      </w:r>
      <w:r>
        <w:rPr>
          <w:rFonts w:ascii="Times New Roman" w:hAnsi="Times New Roman" w:cs="Times New Roman"/>
          <w:sz w:val="22"/>
          <w:szCs w:val="22"/>
        </w:rPr>
        <w:t xml:space="preserve">6.8 </w:t>
      </w:r>
      <w:r w:rsidRPr="0072693C">
        <w:rPr>
          <w:rFonts w:ascii="Times New Roman" w:hAnsi="Times New Roman" w:cs="Times New Roman"/>
          <w:sz w:val="22"/>
          <w:szCs w:val="22"/>
        </w:rPr>
        <w:t xml:space="preserve">million acres—is the largest national forest in the United States. The Tongass lies in the northern portion of the Pacific Coast Temperate Rainforest—the largest temperate rainforest on Earth—which extends from northern California, through coastal British Columbia and southeast Alaska, to Alaska’s Kenai Peninsula. Compared to tropical rainforests, coastal temperate rainforests are relatively rare (&lt; 2% of forest land globally) and have been substantially altered by logging and development. The northern portion of coastal British Columbia and southeast Alaska include the largest tracts of undeveloped old-growth temperate rainforest on Earth and the Tongass alone represents about one third of the global extent of this rare coastal forest. </w:t>
      </w:r>
    </w:p>
    <w:p w:rsidR="0072693C" w:rsidRDefault="0072693C" w:rsidP="0072693C">
      <w:pPr>
        <w:spacing w:after="0" w:line="360" w:lineRule="auto"/>
        <w:rPr>
          <w:rFonts w:ascii="Times New Roman" w:hAnsi="Times New Roman" w:cs="Times New Roman"/>
          <w:sz w:val="22"/>
          <w:szCs w:val="22"/>
        </w:rPr>
      </w:pPr>
      <w:r>
        <w:rPr>
          <w:rFonts w:ascii="Times New Roman" w:hAnsi="Times New Roman" w:cs="Times New Roman"/>
          <w:sz w:val="22"/>
          <w:szCs w:val="22"/>
        </w:rPr>
        <w:tab/>
        <w:t xml:space="preserve">The Tongass encompasses over 5,000 islands and approximately 18,000 miles of marine shorelines. This natural fragmentation plus deep glacial fjords and active glaciation </w:t>
      </w:r>
      <w:r w:rsidR="00953F84">
        <w:rPr>
          <w:rFonts w:ascii="Times New Roman" w:hAnsi="Times New Roman" w:cs="Times New Roman"/>
          <w:sz w:val="22"/>
          <w:szCs w:val="22"/>
        </w:rPr>
        <w:t xml:space="preserve">pose </w:t>
      </w:r>
      <w:r>
        <w:rPr>
          <w:rFonts w:ascii="Times New Roman" w:hAnsi="Times New Roman" w:cs="Times New Roman"/>
          <w:sz w:val="22"/>
          <w:szCs w:val="22"/>
        </w:rPr>
        <w:t xml:space="preserve">significant implications </w:t>
      </w:r>
      <w:r w:rsidR="00953F84">
        <w:rPr>
          <w:rFonts w:ascii="Times New Roman" w:hAnsi="Times New Roman" w:cs="Times New Roman"/>
          <w:sz w:val="22"/>
          <w:szCs w:val="22"/>
        </w:rPr>
        <w:t xml:space="preserve">and risks </w:t>
      </w:r>
      <w:r>
        <w:rPr>
          <w:rFonts w:ascii="Times New Roman" w:hAnsi="Times New Roman" w:cs="Times New Roman"/>
          <w:sz w:val="22"/>
          <w:szCs w:val="22"/>
        </w:rPr>
        <w:t xml:space="preserve">to </w:t>
      </w:r>
      <w:r w:rsidR="004D7434">
        <w:rPr>
          <w:rFonts w:ascii="Times New Roman" w:hAnsi="Times New Roman" w:cs="Times New Roman"/>
          <w:sz w:val="22"/>
          <w:szCs w:val="22"/>
        </w:rPr>
        <w:t xml:space="preserve">the </w:t>
      </w:r>
      <w:r w:rsidR="00953F84">
        <w:rPr>
          <w:rFonts w:ascii="Times New Roman" w:hAnsi="Times New Roman" w:cs="Times New Roman"/>
          <w:sz w:val="22"/>
          <w:szCs w:val="22"/>
        </w:rPr>
        <w:t xml:space="preserve">long-term </w:t>
      </w:r>
      <w:r>
        <w:rPr>
          <w:rFonts w:ascii="Times New Roman" w:hAnsi="Times New Roman" w:cs="Times New Roman"/>
          <w:sz w:val="22"/>
          <w:szCs w:val="22"/>
        </w:rPr>
        <w:t xml:space="preserve">conservation of </w:t>
      </w:r>
      <w:r w:rsidR="00953F84">
        <w:rPr>
          <w:rFonts w:ascii="Times New Roman" w:hAnsi="Times New Roman" w:cs="Times New Roman"/>
          <w:sz w:val="22"/>
          <w:szCs w:val="22"/>
        </w:rPr>
        <w:t xml:space="preserve">the region’s </w:t>
      </w:r>
      <w:r>
        <w:rPr>
          <w:rFonts w:ascii="Times New Roman" w:hAnsi="Times New Roman" w:cs="Times New Roman"/>
          <w:sz w:val="22"/>
          <w:szCs w:val="22"/>
        </w:rPr>
        <w:t>plants and animals</w:t>
      </w:r>
      <w:r w:rsidR="0077711A">
        <w:rPr>
          <w:rFonts w:ascii="Times New Roman" w:hAnsi="Times New Roman" w:cs="Times New Roman"/>
          <w:sz w:val="22"/>
          <w:szCs w:val="22"/>
        </w:rPr>
        <w:t>, including many endemic populations</w:t>
      </w:r>
      <w:r>
        <w:rPr>
          <w:rFonts w:ascii="Times New Roman" w:hAnsi="Times New Roman" w:cs="Times New Roman"/>
          <w:sz w:val="22"/>
          <w:szCs w:val="22"/>
        </w:rPr>
        <w:t>. The Tongass encompasses over 5,500 streams</w:t>
      </w:r>
      <w:r w:rsidR="004D7434">
        <w:rPr>
          <w:rFonts w:ascii="Times New Roman" w:hAnsi="Times New Roman" w:cs="Times New Roman"/>
          <w:sz w:val="22"/>
          <w:szCs w:val="22"/>
        </w:rPr>
        <w:t>,</w:t>
      </w:r>
      <w:r>
        <w:rPr>
          <w:rFonts w:ascii="Times New Roman" w:hAnsi="Times New Roman" w:cs="Times New Roman"/>
          <w:sz w:val="22"/>
          <w:szCs w:val="22"/>
        </w:rPr>
        <w:t xml:space="preserve"> rivers and lakes with over 17,000 miles </w:t>
      </w:r>
      <w:r w:rsidR="004D7434">
        <w:rPr>
          <w:rFonts w:ascii="Times New Roman" w:hAnsi="Times New Roman" w:cs="Times New Roman"/>
          <w:sz w:val="22"/>
          <w:szCs w:val="22"/>
        </w:rPr>
        <w:t xml:space="preserve">of spawning and rearing habitat for salmon and trout. Southeast Alaska is one of the most important salmon producers in the Pacific Rim and about 80% of the commercial salmon harvest comes from the Tongass. The Tongass also </w:t>
      </w:r>
      <w:r w:rsidR="00E71BE0">
        <w:rPr>
          <w:rFonts w:ascii="Times New Roman" w:hAnsi="Times New Roman" w:cs="Times New Roman"/>
          <w:sz w:val="22"/>
          <w:szCs w:val="22"/>
        </w:rPr>
        <w:t xml:space="preserve">supports </w:t>
      </w:r>
      <w:r w:rsidR="004D7434">
        <w:rPr>
          <w:rFonts w:ascii="Times New Roman" w:hAnsi="Times New Roman" w:cs="Times New Roman"/>
          <w:sz w:val="22"/>
          <w:szCs w:val="22"/>
        </w:rPr>
        <w:t xml:space="preserve">abundant populations of many wildlife species that have declined or become rare or threatened throughout their ranges to the south (e.g., bears, wolves, murrelets, eagles, etc.). </w:t>
      </w:r>
    </w:p>
    <w:p w:rsidR="004D7434" w:rsidRDefault="004D7434" w:rsidP="0072693C">
      <w:pPr>
        <w:spacing w:after="0" w:line="360" w:lineRule="auto"/>
        <w:rPr>
          <w:rFonts w:ascii="Times New Roman" w:hAnsi="Times New Roman" w:cs="Times New Roman"/>
          <w:sz w:val="22"/>
          <w:szCs w:val="22"/>
        </w:rPr>
      </w:pPr>
      <w:r>
        <w:rPr>
          <w:rFonts w:ascii="Times New Roman" w:hAnsi="Times New Roman" w:cs="Times New Roman"/>
          <w:sz w:val="22"/>
          <w:szCs w:val="22"/>
        </w:rPr>
        <w:tab/>
        <w:t xml:space="preserve">Industrial-scale timber harvest began in the mid-1950s on the Tongass with clearcutting </w:t>
      </w:r>
      <w:r w:rsidR="00E71BE0">
        <w:rPr>
          <w:rFonts w:ascii="Times New Roman" w:hAnsi="Times New Roman" w:cs="Times New Roman"/>
          <w:sz w:val="22"/>
          <w:szCs w:val="22"/>
        </w:rPr>
        <w:t xml:space="preserve">as </w:t>
      </w:r>
      <w:r>
        <w:rPr>
          <w:rFonts w:ascii="Times New Roman" w:hAnsi="Times New Roman" w:cs="Times New Roman"/>
          <w:sz w:val="22"/>
          <w:szCs w:val="22"/>
        </w:rPr>
        <w:t xml:space="preserve">the primary harvest technique. That harvest has concentrated over the last six decades in the most easily accessible and economically valuable stands of old growth. </w:t>
      </w:r>
      <w:r w:rsidR="00572E27">
        <w:rPr>
          <w:rFonts w:ascii="Times New Roman" w:hAnsi="Times New Roman" w:cs="Times New Roman"/>
          <w:sz w:val="22"/>
          <w:szCs w:val="22"/>
        </w:rPr>
        <w:t>Because only about half of the Tongass is forested and only 30% of the Tongass encompasses productive old-growth forest (of economic value</w:t>
      </w:r>
      <w:r w:rsidR="00953F84">
        <w:rPr>
          <w:rFonts w:ascii="Times New Roman" w:hAnsi="Times New Roman" w:cs="Times New Roman"/>
          <w:sz w:val="22"/>
          <w:szCs w:val="22"/>
        </w:rPr>
        <w:t>)</w:t>
      </w:r>
      <w:r w:rsidR="00572E27">
        <w:rPr>
          <w:rFonts w:ascii="Times New Roman" w:hAnsi="Times New Roman" w:cs="Times New Roman"/>
          <w:sz w:val="22"/>
          <w:szCs w:val="22"/>
        </w:rPr>
        <w:t xml:space="preserve">, it is important to carefully account for what </w:t>
      </w:r>
      <w:r w:rsidR="00572E27" w:rsidRPr="00953F84">
        <w:rPr>
          <w:rFonts w:ascii="Times New Roman" w:hAnsi="Times New Roman" w:cs="Times New Roman"/>
          <w:sz w:val="22"/>
          <w:szCs w:val="22"/>
          <w:u w:val="single"/>
        </w:rPr>
        <w:t>kind</w:t>
      </w:r>
      <w:r w:rsidR="00953F84" w:rsidRPr="00953F84">
        <w:rPr>
          <w:rFonts w:ascii="Times New Roman" w:hAnsi="Times New Roman" w:cs="Times New Roman"/>
          <w:sz w:val="22"/>
          <w:szCs w:val="22"/>
          <w:u w:val="single"/>
        </w:rPr>
        <w:t>s</w:t>
      </w:r>
      <w:r w:rsidR="00572E27">
        <w:rPr>
          <w:rFonts w:ascii="Times New Roman" w:hAnsi="Times New Roman" w:cs="Times New Roman"/>
          <w:sz w:val="22"/>
          <w:szCs w:val="22"/>
        </w:rPr>
        <w:t xml:space="preserve"> of acres are harvested not just the amount of total acres. In the last 60 years, the industry has targeted—</w:t>
      </w:r>
      <w:r w:rsidR="00E71BE0">
        <w:rPr>
          <w:rFonts w:ascii="Times New Roman" w:hAnsi="Times New Roman" w:cs="Times New Roman"/>
          <w:sz w:val="22"/>
          <w:szCs w:val="22"/>
        </w:rPr>
        <w:t xml:space="preserve"> or </w:t>
      </w:r>
      <w:proofErr w:type="spellStart"/>
      <w:r w:rsidR="00572E27">
        <w:rPr>
          <w:rFonts w:ascii="Times New Roman" w:hAnsi="Times New Roman" w:cs="Times New Roman"/>
          <w:sz w:val="22"/>
          <w:szCs w:val="22"/>
        </w:rPr>
        <w:t>highgraded</w:t>
      </w:r>
      <w:proofErr w:type="spellEnd"/>
      <w:r w:rsidR="00572E27">
        <w:rPr>
          <w:rFonts w:ascii="Times New Roman" w:hAnsi="Times New Roman" w:cs="Times New Roman"/>
          <w:sz w:val="22"/>
          <w:szCs w:val="22"/>
        </w:rPr>
        <w:t>—the rarest and most ecologically valuable large-tree old-growth stands that represent less than 3% of the Tongass land base</w:t>
      </w:r>
      <w:r w:rsidR="00953F84">
        <w:rPr>
          <w:rFonts w:ascii="Times New Roman" w:hAnsi="Times New Roman" w:cs="Times New Roman"/>
          <w:sz w:val="22"/>
          <w:szCs w:val="22"/>
        </w:rPr>
        <w:t>.</w:t>
      </w:r>
      <w:r w:rsidR="00572E27">
        <w:rPr>
          <w:rFonts w:ascii="Times New Roman" w:hAnsi="Times New Roman" w:cs="Times New Roman"/>
          <w:sz w:val="22"/>
          <w:szCs w:val="22"/>
        </w:rPr>
        <w:t xml:space="preserve"> </w:t>
      </w:r>
    </w:p>
    <w:p w:rsidR="00D9688C" w:rsidRPr="0072693C" w:rsidRDefault="00D9688C" w:rsidP="0072693C">
      <w:pPr>
        <w:spacing w:after="0" w:line="360" w:lineRule="auto"/>
        <w:rPr>
          <w:rFonts w:ascii="Times New Roman" w:hAnsi="Times New Roman" w:cs="Times New Roman"/>
          <w:sz w:val="22"/>
          <w:szCs w:val="22"/>
        </w:rPr>
      </w:pPr>
      <w:r>
        <w:rPr>
          <w:rFonts w:ascii="Times New Roman" w:hAnsi="Times New Roman" w:cs="Times New Roman"/>
          <w:sz w:val="22"/>
          <w:szCs w:val="22"/>
        </w:rPr>
        <w:tab/>
        <w:t xml:space="preserve">In 1949, Aldo Leopold—considered the founder of the science of wildlife ecology—wrote </w:t>
      </w:r>
      <w:r w:rsidR="007621A0">
        <w:rPr>
          <w:rFonts w:ascii="Times New Roman" w:hAnsi="Times New Roman" w:cs="Times New Roman"/>
          <w:sz w:val="22"/>
          <w:szCs w:val="22"/>
        </w:rPr>
        <w:t xml:space="preserve">that </w:t>
      </w:r>
      <w:r>
        <w:rPr>
          <w:rFonts w:ascii="Times New Roman" w:hAnsi="Times New Roman" w:cs="Times New Roman"/>
          <w:sz w:val="22"/>
          <w:szCs w:val="22"/>
        </w:rPr>
        <w:t xml:space="preserve">first principal of </w:t>
      </w:r>
      <w:r w:rsidR="00953F84">
        <w:rPr>
          <w:rFonts w:ascii="Times New Roman" w:hAnsi="Times New Roman" w:cs="Times New Roman"/>
          <w:sz w:val="22"/>
          <w:szCs w:val="22"/>
        </w:rPr>
        <w:t>conservation</w:t>
      </w:r>
      <w:r w:rsidR="007621A0">
        <w:rPr>
          <w:rFonts w:ascii="Times New Roman" w:hAnsi="Times New Roman" w:cs="Times New Roman"/>
          <w:sz w:val="22"/>
          <w:szCs w:val="22"/>
        </w:rPr>
        <w:t xml:space="preserve"> was </w:t>
      </w:r>
      <w:r w:rsidR="00953F84">
        <w:rPr>
          <w:rFonts w:ascii="Times New Roman" w:hAnsi="Times New Roman" w:cs="Times New Roman"/>
          <w:sz w:val="22"/>
          <w:szCs w:val="22"/>
        </w:rPr>
        <w:t>to preserve all the parts of the land</w:t>
      </w:r>
      <w:r w:rsidR="007621A0">
        <w:rPr>
          <w:rFonts w:ascii="Times New Roman" w:hAnsi="Times New Roman" w:cs="Times New Roman"/>
          <w:sz w:val="22"/>
          <w:szCs w:val="22"/>
        </w:rPr>
        <w:t xml:space="preserve"> base. </w:t>
      </w:r>
      <w:r w:rsidR="00953F84">
        <w:rPr>
          <w:rFonts w:ascii="Times New Roman" w:hAnsi="Times New Roman" w:cs="Times New Roman"/>
          <w:sz w:val="22"/>
          <w:szCs w:val="22"/>
        </w:rPr>
        <w:t>I believe this issue “preserving all the parts” is of fundamental importance for sustainable management of the Tongass National Forest.</w:t>
      </w:r>
    </w:p>
    <w:p w:rsidR="00D5147F" w:rsidRPr="007B1A62" w:rsidRDefault="00ED695A" w:rsidP="00805D8A">
      <w:pPr>
        <w:pStyle w:val="Heading2"/>
        <w:spacing w:line="360" w:lineRule="auto"/>
        <w:rPr>
          <w:rFonts w:ascii="Times New Roman" w:eastAsia="Arial Unicode MS" w:hAnsi="Times New Roman" w:cs="Times New Roman"/>
          <w:b/>
          <w:i w:val="0"/>
          <w:sz w:val="22"/>
          <w:szCs w:val="22"/>
          <w:u w:val="single"/>
        </w:rPr>
      </w:pPr>
      <w:r>
        <w:rPr>
          <w:rFonts w:ascii="Times New Roman" w:eastAsia="Arial Unicode MS" w:hAnsi="Times New Roman" w:cs="Times New Roman"/>
          <w:b/>
          <w:i w:val="0"/>
          <w:sz w:val="22"/>
          <w:szCs w:val="22"/>
          <w:u w:val="single"/>
        </w:rPr>
        <w:lastRenderedPageBreak/>
        <w:t>Detailed C</w:t>
      </w:r>
      <w:r w:rsidR="007B1A62" w:rsidRPr="007B1A62">
        <w:rPr>
          <w:rFonts w:ascii="Times New Roman" w:eastAsia="Arial Unicode MS" w:hAnsi="Times New Roman" w:cs="Times New Roman"/>
          <w:b/>
          <w:i w:val="0"/>
          <w:sz w:val="22"/>
          <w:szCs w:val="22"/>
          <w:u w:val="single"/>
        </w:rPr>
        <w:t>oncerns</w:t>
      </w:r>
    </w:p>
    <w:p w:rsidR="007B1A62" w:rsidRPr="008B033F" w:rsidRDefault="00953F84" w:rsidP="00805D8A">
      <w:pPr>
        <w:pStyle w:val="Heading2"/>
        <w:numPr>
          <w:ilvl w:val="0"/>
          <w:numId w:val="33"/>
        </w:numPr>
        <w:spacing w:line="360" w:lineRule="auto"/>
        <w:rPr>
          <w:rFonts w:ascii="Times New Roman" w:hAnsi="Times New Roman" w:cs="Times New Roman"/>
          <w:b/>
          <w:i w:val="0"/>
          <w:sz w:val="22"/>
          <w:szCs w:val="22"/>
        </w:rPr>
      </w:pPr>
      <w:r w:rsidRPr="008B033F">
        <w:rPr>
          <w:rFonts w:ascii="Times New Roman" w:eastAsia="Arial Unicode MS" w:hAnsi="Times New Roman" w:cs="Times New Roman"/>
          <w:b/>
          <w:i w:val="0"/>
          <w:sz w:val="22"/>
          <w:szCs w:val="22"/>
        </w:rPr>
        <w:t xml:space="preserve">Alternatives </w:t>
      </w:r>
      <w:r w:rsidR="00291700">
        <w:rPr>
          <w:rFonts w:ascii="Times New Roman" w:eastAsia="Arial Unicode MS" w:hAnsi="Times New Roman" w:cs="Times New Roman"/>
          <w:b/>
          <w:i w:val="0"/>
          <w:sz w:val="22"/>
          <w:szCs w:val="22"/>
        </w:rPr>
        <w:t xml:space="preserve">considered </w:t>
      </w:r>
      <w:r w:rsidRPr="008B033F">
        <w:rPr>
          <w:rFonts w:ascii="Times New Roman" w:eastAsia="Arial Unicode MS" w:hAnsi="Times New Roman" w:cs="Times New Roman"/>
          <w:b/>
          <w:i w:val="0"/>
          <w:sz w:val="22"/>
          <w:szCs w:val="22"/>
        </w:rPr>
        <w:t>and p</w:t>
      </w:r>
      <w:r w:rsidR="00881AFA" w:rsidRPr="008B033F">
        <w:rPr>
          <w:rFonts w:ascii="Times New Roman" w:eastAsia="Arial Unicode MS" w:hAnsi="Times New Roman" w:cs="Times New Roman"/>
          <w:b/>
          <w:i w:val="0"/>
          <w:sz w:val="22"/>
          <w:szCs w:val="22"/>
        </w:rPr>
        <w:t xml:space="preserve">urpose </w:t>
      </w:r>
      <w:r w:rsidRPr="008B033F">
        <w:rPr>
          <w:rFonts w:ascii="Times New Roman" w:eastAsia="Arial Unicode MS" w:hAnsi="Times New Roman" w:cs="Times New Roman"/>
          <w:b/>
          <w:i w:val="0"/>
          <w:sz w:val="22"/>
          <w:szCs w:val="22"/>
        </w:rPr>
        <w:t>of the amendment</w:t>
      </w:r>
      <w:r w:rsidR="00805D8A">
        <w:rPr>
          <w:rFonts w:ascii="Times New Roman" w:eastAsia="Arial Unicode MS" w:hAnsi="Times New Roman" w:cs="Times New Roman"/>
          <w:b/>
          <w:i w:val="0"/>
          <w:sz w:val="22"/>
          <w:szCs w:val="22"/>
        </w:rPr>
        <w:t>:</w:t>
      </w:r>
      <w:r w:rsidRPr="008B033F">
        <w:rPr>
          <w:rFonts w:ascii="Times New Roman" w:eastAsia="Arial Unicode MS" w:hAnsi="Times New Roman" w:cs="Times New Roman"/>
          <w:b/>
          <w:i w:val="0"/>
          <w:sz w:val="22"/>
          <w:szCs w:val="22"/>
        </w:rPr>
        <w:t xml:space="preserve"> </w:t>
      </w:r>
      <w:bookmarkEnd w:id="0"/>
    </w:p>
    <w:p w:rsidR="00805D8A" w:rsidRDefault="003374A0" w:rsidP="00805D8A">
      <w:pPr>
        <w:spacing w:line="360" w:lineRule="auto"/>
        <w:rPr>
          <w:rFonts w:ascii="Times New Roman" w:hAnsi="Times New Roman" w:cs="Times New Roman"/>
          <w:sz w:val="22"/>
          <w:szCs w:val="22"/>
        </w:rPr>
      </w:pPr>
      <w:r>
        <w:rPr>
          <w:rFonts w:ascii="Times New Roman" w:hAnsi="Times New Roman" w:cs="Times New Roman"/>
          <w:sz w:val="22"/>
          <w:szCs w:val="22"/>
        </w:rPr>
        <w:t xml:space="preserve">I do not believe that the purpose or alternatives considered in this amendment reasonably address the fundamental ecological reasons for transitioning timber management on the Tongass away from old-growth clearcutting to young-growth harvest. The alternatives considered focus </w:t>
      </w:r>
      <w:r w:rsidR="0077711A">
        <w:rPr>
          <w:rFonts w:ascii="Times New Roman" w:hAnsi="Times New Roman" w:cs="Times New Roman"/>
          <w:sz w:val="22"/>
          <w:szCs w:val="22"/>
        </w:rPr>
        <w:t xml:space="preserve">primarily </w:t>
      </w:r>
      <w:r>
        <w:rPr>
          <w:rFonts w:ascii="Times New Roman" w:hAnsi="Times New Roman" w:cs="Times New Roman"/>
          <w:sz w:val="22"/>
          <w:szCs w:val="22"/>
        </w:rPr>
        <w:t xml:space="preserve">on the economics of maintaining a timber industry on the Tongass and fail to adequately assess the ecological impacts of continued clearcutting of old growth or the impacts to forest diversity and the natural range of abundance of forest and habitat types </w:t>
      </w:r>
      <w:r w:rsidR="007B1A62">
        <w:rPr>
          <w:rFonts w:ascii="Times New Roman" w:hAnsi="Times New Roman" w:cs="Times New Roman"/>
          <w:sz w:val="22"/>
          <w:szCs w:val="22"/>
        </w:rPr>
        <w:t xml:space="preserve">from </w:t>
      </w:r>
      <w:r>
        <w:rPr>
          <w:rFonts w:ascii="Times New Roman" w:hAnsi="Times New Roman" w:cs="Times New Roman"/>
          <w:sz w:val="22"/>
          <w:szCs w:val="22"/>
        </w:rPr>
        <w:t xml:space="preserve">continued </w:t>
      </w:r>
      <w:proofErr w:type="spellStart"/>
      <w:r>
        <w:rPr>
          <w:rFonts w:ascii="Times New Roman" w:hAnsi="Times New Roman" w:cs="Times New Roman"/>
          <w:sz w:val="22"/>
          <w:szCs w:val="22"/>
        </w:rPr>
        <w:t>highgrading</w:t>
      </w:r>
      <w:proofErr w:type="spellEnd"/>
      <w:r>
        <w:rPr>
          <w:rFonts w:ascii="Times New Roman" w:hAnsi="Times New Roman" w:cs="Times New Roman"/>
          <w:sz w:val="22"/>
          <w:szCs w:val="22"/>
        </w:rPr>
        <w:t xml:space="preserve"> </w:t>
      </w:r>
      <w:r w:rsidR="00291700">
        <w:rPr>
          <w:rFonts w:ascii="Times New Roman" w:hAnsi="Times New Roman" w:cs="Times New Roman"/>
          <w:sz w:val="22"/>
          <w:szCs w:val="22"/>
        </w:rPr>
        <w:t xml:space="preserve">(disproportionate harvest) </w:t>
      </w:r>
      <w:r>
        <w:rPr>
          <w:rFonts w:ascii="Times New Roman" w:hAnsi="Times New Roman" w:cs="Times New Roman"/>
          <w:sz w:val="22"/>
          <w:szCs w:val="22"/>
        </w:rPr>
        <w:t xml:space="preserve">of the rare and ecologically valuable large-tree old-growth stands.  </w:t>
      </w:r>
    </w:p>
    <w:p w:rsidR="008C3D6F" w:rsidRDefault="0005004D" w:rsidP="00805D8A">
      <w:pPr>
        <w:spacing w:line="360" w:lineRule="auto"/>
        <w:ind w:firstLine="360"/>
        <w:rPr>
          <w:rFonts w:ascii="Times New Roman" w:hAnsi="Times New Roman" w:cs="Times New Roman"/>
          <w:b/>
          <w:sz w:val="22"/>
          <w:szCs w:val="22"/>
        </w:rPr>
      </w:pPr>
      <w:r w:rsidRPr="0005004D">
        <w:rPr>
          <w:rFonts w:ascii="Times New Roman" w:hAnsi="Times New Roman" w:cs="Times New Roman"/>
          <w:b/>
          <w:sz w:val="22"/>
          <w:szCs w:val="22"/>
        </w:rPr>
        <w:t xml:space="preserve">I recommend that the </w:t>
      </w:r>
      <w:r w:rsidR="0077711A">
        <w:rPr>
          <w:rFonts w:ascii="Times New Roman" w:hAnsi="Times New Roman" w:cs="Times New Roman"/>
          <w:b/>
          <w:sz w:val="22"/>
          <w:szCs w:val="22"/>
        </w:rPr>
        <w:t xml:space="preserve">Plan alternatives should be broadened and that the </w:t>
      </w:r>
      <w:r w:rsidRPr="0005004D">
        <w:rPr>
          <w:rFonts w:ascii="Times New Roman" w:hAnsi="Times New Roman" w:cs="Times New Roman"/>
          <w:b/>
          <w:sz w:val="22"/>
          <w:szCs w:val="22"/>
        </w:rPr>
        <w:t xml:space="preserve">final plan </w:t>
      </w:r>
      <w:r w:rsidR="003374A0" w:rsidRPr="0005004D">
        <w:rPr>
          <w:rFonts w:ascii="Times New Roman" w:hAnsi="Times New Roman" w:cs="Times New Roman"/>
          <w:b/>
          <w:sz w:val="22"/>
          <w:szCs w:val="22"/>
        </w:rPr>
        <w:t>should assess</w:t>
      </w:r>
      <w:r w:rsidR="00291700" w:rsidRPr="0005004D">
        <w:rPr>
          <w:rFonts w:ascii="Times New Roman" w:hAnsi="Times New Roman" w:cs="Times New Roman"/>
          <w:b/>
          <w:sz w:val="22"/>
          <w:szCs w:val="22"/>
        </w:rPr>
        <w:t xml:space="preserve"> </w:t>
      </w:r>
      <w:r w:rsidR="003374A0" w:rsidRPr="0005004D">
        <w:rPr>
          <w:rFonts w:ascii="Times New Roman" w:hAnsi="Times New Roman" w:cs="Times New Roman"/>
          <w:b/>
          <w:sz w:val="22"/>
          <w:szCs w:val="22"/>
        </w:rPr>
        <w:t xml:space="preserve">the impacts of continued </w:t>
      </w:r>
      <w:proofErr w:type="spellStart"/>
      <w:r w:rsidR="003374A0" w:rsidRPr="0005004D">
        <w:rPr>
          <w:rFonts w:ascii="Times New Roman" w:hAnsi="Times New Roman" w:cs="Times New Roman"/>
          <w:b/>
          <w:sz w:val="22"/>
          <w:szCs w:val="22"/>
        </w:rPr>
        <w:t>highgrading</w:t>
      </w:r>
      <w:proofErr w:type="spellEnd"/>
      <w:r w:rsidR="003374A0" w:rsidRPr="0005004D">
        <w:rPr>
          <w:rFonts w:ascii="Times New Roman" w:hAnsi="Times New Roman" w:cs="Times New Roman"/>
          <w:b/>
          <w:sz w:val="22"/>
          <w:szCs w:val="22"/>
        </w:rPr>
        <w:t xml:space="preserve"> relative to maintaining the abundance and diversity of habitat types important to many fish and wildlife populations depend</w:t>
      </w:r>
      <w:r w:rsidR="00291700" w:rsidRPr="0005004D">
        <w:rPr>
          <w:rFonts w:ascii="Times New Roman" w:hAnsi="Times New Roman" w:cs="Times New Roman"/>
          <w:b/>
          <w:sz w:val="22"/>
          <w:szCs w:val="22"/>
        </w:rPr>
        <w:t xml:space="preserve"> </w:t>
      </w:r>
      <w:r w:rsidR="003374A0" w:rsidRPr="0005004D">
        <w:rPr>
          <w:rFonts w:ascii="Times New Roman" w:hAnsi="Times New Roman" w:cs="Times New Roman"/>
          <w:b/>
          <w:sz w:val="22"/>
          <w:szCs w:val="22"/>
        </w:rPr>
        <w:t>on those rare forest communities</w:t>
      </w:r>
      <w:r w:rsidR="00757A7A" w:rsidRPr="0005004D">
        <w:rPr>
          <w:rFonts w:ascii="Times New Roman" w:hAnsi="Times New Roman" w:cs="Times New Roman"/>
          <w:b/>
          <w:sz w:val="22"/>
          <w:szCs w:val="22"/>
        </w:rPr>
        <w:t xml:space="preserve">. </w:t>
      </w:r>
      <w:r w:rsidR="0077711A">
        <w:rPr>
          <w:rFonts w:ascii="Times New Roman" w:hAnsi="Times New Roman" w:cs="Times New Roman"/>
          <w:b/>
          <w:sz w:val="22"/>
          <w:szCs w:val="22"/>
        </w:rPr>
        <w:t xml:space="preserve">The Amendment </w:t>
      </w:r>
      <w:r w:rsidR="00757A7A" w:rsidRPr="0005004D">
        <w:rPr>
          <w:rFonts w:ascii="Times New Roman" w:hAnsi="Times New Roman" w:cs="Times New Roman"/>
          <w:b/>
          <w:sz w:val="22"/>
          <w:szCs w:val="22"/>
        </w:rPr>
        <w:t xml:space="preserve">should </w:t>
      </w:r>
      <w:r w:rsidR="007B1A62" w:rsidRPr="0005004D">
        <w:rPr>
          <w:rFonts w:ascii="Times New Roman" w:hAnsi="Times New Roman" w:cs="Times New Roman"/>
          <w:b/>
          <w:sz w:val="22"/>
          <w:szCs w:val="22"/>
        </w:rPr>
        <w:t>also</w:t>
      </w:r>
      <w:r w:rsidR="00757A7A" w:rsidRPr="0005004D">
        <w:rPr>
          <w:rFonts w:ascii="Times New Roman" w:hAnsi="Times New Roman" w:cs="Times New Roman"/>
          <w:b/>
          <w:sz w:val="22"/>
          <w:szCs w:val="22"/>
        </w:rPr>
        <w:t xml:space="preserve"> </w:t>
      </w:r>
      <w:r w:rsidR="007B1A62" w:rsidRPr="0005004D">
        <w:rPr>
          <w:rFonts w:ascii="Times New Roman" w:hAnsi="Times New Roman" w:cs="Times New Roman"/>
          <w:b/>
          <w:sz w:val="22"/>
          <w:szCs w:val="22"/>
        </w:rPr>
        <w:t>address</w:t>
      </w:r>
      <w:r w:rsidR="00291700" w:rsidRPr="0005004D">
        <w:rPr>
          <w:rFonts w:ascii="Times New Roman" w:hAnsi="Times New Roman" w:cs="Times New Roman"/>
          <w:b/>
          <w:sz w:val="22"/>
          <w:szCs w:val="22"/>
        </w:rPr>
        <w:t xml:space="preserve"> </w:t>
      </w:r>
      <w:r w:rsidR="007B1A62" w:rsidRPr="0005004D">
        <w:rPr>
          <w:rFonts w:ascii="Times New Roman" w:hAnsi="Times New Roman" w:cs="Times New Roman"/>
          <w:b/>
          <w:sz w:val="22"/>
          <w:szCs w:val="22"/>
        </w:rPr>
        <w:t xml:space="preserve">the </w:t>
      </w:r>
      <w:r w:rsidR="00167EE9" w:rsidRPr="0005004D">
        <w:rPr>
          <w:rFonts w:ascii="Times New Roman" w:hAnsi="Times New Roman" w:cs="Times New Roman"/>
          <w:b/>
          <w:sz w:val="22"/>
          <w:szCs w:val="22"/>
        </w:rPr>
        <w:t xml:space="preserve">cumulative risks </w:t>
      </w:r>
      <w:r w:rsidR="007B1A62" w:rsidRPr="0005004D">
        <w:rPr>
          <w:rFonts w:ascii="Times New Roman" w:hAnsi="Times New Roman" w:cs="Times New Roman"/>
          <w:b/>
          <w:sz w:val="22"/>
          <w:szCs w:val="22"/>
        </w:rPr>
        <w:t xml:space="preserve">to </w:t>
      </w:r>
      <w:r w:rsidR="00167EE9" w:rsidRPr="0005004D">
        <w:rPr>
          <w:rFonts w:ascii="Times New Roman" w:hAnsi="Times New Roman" w:cs="Times New Roman"/>
          <w:b/>
          <w:sz w:val="22"/>
          <w:szCs w:val="22"/>
        </w:rPr>
        <w:t xml:space="preserve">fish and </w:t>
      </w:r>
      <w:r w:rsidR="007B1A62" w:rsidRPr="0005004D">
        <w:rPr>
          <w:rFonts w:ascii="Times New Roman" w:hAnsi="Times New Roman" w:cs="Times New Roman"/>
          <w:b/>
          <w:sz w:val="22"/>
          <w:szCs w:val="22"/>
        </w:rPr>
        <w:t xml:space="preserve">wildlife populations associated with further reduction and fragmentation of the </w:t>
      </w:r>
      <w:r w:rsidR="00757A7A" w:rsidRPr="0005004D">
        <w:rPr>
          <w:rFonts w:ascii="Times New Roman" w:hAnsi="Times New Roman" w:cs="Times New Roman"/>
          <w:b/>
          <w:sz w:val="22"/>
          <w:szCs w:val="22"/>
        </w:rPr>
        <w:t xml:space="preserve">remaining </w:t>
      </w:r>
      <w:r w:rsidR="007B1A62" w:rsidRPr="0005004D">
        <w:rPr>
          <w:rFonts w:ascii="Times New Roman" w:hAnsi="Times New Roman" w:cs="Times New Roman"/>
          <w:b/>
          <w:sz w:val="22"/>
          <w:szCs w:val="22"/>
        </w:rPr>
        <w:t>old-growth stands and the road network that is required to harvest th</w:t>
      </w:r>
      <w:r w:rsidR="00167EE9" w:rsidRPr="0005004D">
        <w:rPr>
          <w:rFonts w:ascii="Times New Roman" w:hAnsi="Times New Roman" w:cs="Times New Roman"/>
          <w:b/>
          <w:sz w:val="22"/>
          <w:szCs w:val="22"/>
        </w:rPr>
        <w:t xml:space="preserve">ose </w:t>
      </w:r>
      <w:r w:rsidR="007B1A62" w:rsidRPr="0005004D">
        <w:rPr>
          <w:rFonts w:ascii="Times New Roman" w:hAnsi="Times New Roman" w:cs="Times New Roman"/>
          <w:b/>
          <w:sz w:val="22"/>
          <w:szCs w:val="22"/>
        </w:rPr>
        <w:t>forests</w:t>
      </w:r>
      <w:r w:rsidR="003374A0" w:rsidRPr="0005004D">
        <w:rPr>
          <w:rFonts w:ascii="Times New Roman" w:hAnsi="Times New Roman" w:cs="Times New Roman"/>
          <w:b/>
          <w:sz w:val="22"/>
          <w:szCs w:val="22"/>
        </w:rPr>
        <w:t>.</w:t>
      </w:r>
    </w:p>
    <w:p w:rsidR="00805D8A" w:rsidRPr="0005004D" w:rsidRDefault="00805D8A" w:rsidP="00805D8A">
      <w:pPr>
        <w:spacing w:line="360" w:lineRule="auto"/>
        <w:ind w:firstLine="360"/>
        <w:rPr>
          <w:rFonts w:ascii="Times New Roman" w:hAnsi="Times New Roman" w:cs="Times New Roman"/>
          <w:b/>
          <w:sz w:val="22"/>
          <w:szCs w:val="22"/>
        </w:rPr>
      </w:pPr>
    </w:p>
    <w:p w:rsidR="00805D8A" w:rsidRDefault="007B1A62" w:rsidP="00805D8A">
      <w:pPr>
        <w:pStyle w:val="ListParagraph"/>
        <w:numPr>
          <w:ilvl w:val="0"/>
          <w:numId w:val="28"/>
        </w:numPr>
        <w:spacing w:after="0" w:line="360" w:lineRule="auto"/>
        <w:rPr>
          <w:rFonts w:ascii="Times New Roman" w:hAnsi="Times New Roman" w:cs="Times New Roman"/>
          <w:b/>
          <w:sz w:val="22"/>
          <w:szCs w:val="22"/>
        </w:rPr>
      </w:pPr>
      <w:bookmarkStart w:id="1" w:name="_Toc5"/>
      <w:r w:rsidRPr="008B033F">
        <w:rPr>
          <w:rFonts w:ascii="Times New Roman" w:hAnsi="Times New Roman" w:cs="Times New Roman"/>
          <w:b/>
          <w:sz w:val="22"/>
          <w:szCs w:val="22"/>
        </w:rPr>
        <w:t xml:space="preserve">Continued old growth clearcutting </w:t>
      </w:r>
      <w:bookmarkEnd w:id="1"/>
      <w:r w:rsidR="00291700">
        <w:rPr>
          <w:rFonts w:ascii="Times New Roman" w:hAnsi="Times New Roman" w:cs="Times New Roman"/>
          <w:b/>
          <w:sz w:val="22"/>
          <w:szCs w:val="22"/>
        </w:rPr>
        <w:t>on the Tongass</w:t>
      </w:r>
      <w:r w:rsidR="00805D8A">
        <w:rPr>
          <w:rFonts w:ascii="Times New Roman" w:hAnsi="Times New Roman" w:cs="Times New Roman"/>
          <w:b/>
          <w:sz w:val="22"/>
          <w:szCs w:val="22"/>
        </w:rPr>
        <w:t>:</w:t>
      </w:r>
    </w:p>
    <w:p w:rsidR="000F20AA" w:rsidRDefault="000F20AA" w:rsidP="00805D8A">
      <w:pPr>
        <w:spacing w:after="0" w:line="360" w:lineRule="auto"/>
        <w:rPr>
          <w:rFonts w:ascii="Times New Roman" w:hAnsi="Times New Roman" w:cs="Times New Roman"/>
          <w:sz w:val="22"/>
          <w:szCs w:val="22"/>
        </w:rPr>
      </w:pPr>
      <w:r w:rsidRPr="00D50220">
        <w:rPr>
          <w:rFonts w:ascii="Times New Roman" w:hAnsi="Times New Roman" w:cs="Times New Roman"/>
          <w:sz w:val="22"/>
          <w:szCs w:val="22"/>
        </w:rPr>
        <w:t xml:space="preserve">The Earth’s old-growth forests </w:t>
      </w:r>
      <w:r w:rsidR="00D50220">
        <w:rPr>
          <w:rFonts w:ascii="Times New Roman" w:hAnsi="Times New Roman" w:cs="Times New Roman"/>
          <w:sz w:val="22"/>
          <w:szCs w:val="22"/>
        </w:rPr>
        <w:t xml:space="preserve">are today </w:t>
      </w:r>
      <w:r w:rsidRPr="00D50220">
        <w:rPr>
          <w:rFonts w:ascii="Times New Roman" w:hAnsi="Times New Roman" w:cs="Times New Roman"/>
          <w:sz w:val="22"/>
          <w:szCs w:val="22"/>
        </w:rPr>
        <w:t>exceedingly rare. In the United States, perhaps as little as 5</w:t>
      </w:r>
      <w:r w:rsidR="007B1A62" w:rsidRPr="00D50220">
        <w:rPr>
          <w:rFonts w:ascii="Times New Roman" w:hAnsi="Times New Roman" w:cs="Times New Roman"/>
          <w:sz w:val="22"/>
          <w:szCs w:val="22"/>
        </w:rPr>
        <w:t>-10</w:t>
      </w:r>
      <w:r w:rsidRPr="00D50220">
        <w:rPr>
          <w:rFonts w:ascii="Times New Roman" w:hAnsi="Times New Roman" w:cs="Times New Roman"/>
          <w:sz w:val="22"/>
          <w:szCs w:val="22"/>
        </w:rPr>
        <w:t>% of our original forests still remain and most of that occurs on the Tongass National Forest.</w:t>
      </w:r>
      <w:r w:rsidR="00D50220">
        <w:rPr>
          <w:rFonts w:ascii="Times New Roman" w:hAnsi="Times New Roman" w:cs="Times New Roman"/>
          <w:sz w:val="22"/>
          <w:szCs w:val="22"/>
        </w:rPr>
        <w:t xml:space="preserve"> The ecological structure and function of old growth requires many centuries to develop. Thus when </w:t>
      </w:r>
      <w:proofErr w:type="spellStart"/>
      <w:r w:rsidR="00D50220">
        <w:rPr>
          <w:rFonts w:ascii="Times New Roman" w:hAnsi="Times New Roman" w:cs="Times New Roman"/>
          <w:sz w:val="22"/>
          <w:szCs w:val="22"/>
        </w:rPr>
        <w:t>clearcut</w:t>
      </w:r>
      <w:proofErr w:type="spellEnd"/>
      <w:r w:rsidR="00D50220">
        <w:rPr>
          <w:rFonts w:ascii="Times New Roman" w:hAnsi="Times New Roman" w:cs="Times New Roman"/>
          <w:sz w:val="22"/>
          <w:szCs w:val="22"/>
        </w:rPr>
        <w:t xml:space="preserve"> on short (less than </w:t>
      </w:r>
      <w:r w:rsidR="00ED695A">
        <w:rPr>
          <w:rFonts w:ascii="Times New Roman" w:hAnsi="Times New Roman" w:cs="Times New Roman"/>
          <w:sz w:val="22"/>
          <w:szCs w:val="22"/>
        </w:rPr>
        <w:t xml:space="preserve">two-three </w:t>
      </w:r>
      <w:r w:rsidR="00D50220">
        <w:rPr>
          <w:rFonts w:ascii="Times New Roman" w:hAnsi="Times New Roman" w:cs="Times New Roman"/>
          <w:sz w:val="22"/>
          <w:szCs w:val="22"/>
        </w:rPr>
        <w:t>century) harvest schedules, the many ecological, economic, and societal values old</w:t>
      </w:r>
      <w:r w:rsidR="00167EE9">
        <w:rPr>
          <w:rFonts w:ascii="Times New Roman" w:hAnsi="Times New Roman" w:cs="Times New Roman"/>
          <w:sz w:val="22"/>
          <w:szCs w:val="22"/>
        </w:rPr>
        <w:t>-</w:t>
      </w:r>
      <w:r w:rsidR="00D50220">
        <w:rPr>
          <w:rFonts w:ascii="Times New Roman" w:hAnsi="Times New Roman" w:cs="Times New Roman"/>
          <w:sz w:val="22"/>
          <w:szCs w:val="22"/>
        </w:rPr>
        <w:t xml:space="preserve">growth </w:t>
      </w:r>
      <w:r w:rsidR="00167EE9">
        <w:rPr>
          <w:rFonts w:ascii="Times New Roman" w:hAnsi="Times New Roman" w:cs="Times New Roman"/>
          <w:sz w:val="22"/>
          <w:szCs w:val="22"/>
        </w:rPr>
        <w:t xml:space="preserve">forests </w:t>
      </w:r>
      <w:r w:rsidR="00D50220">
        <w:rPr>
          <w:rFonts w:ascii="Times New Roman" w:hAnsi="Times New Roman" w:cs="Times New Roman"/>
          <w:sz w:val="22"/>
          <w:szCs w:val="22"/>
        </w:rPr>
        <w:t>support will be permanently lost.</w:t>
      </w:r>
      <w:r w:rsidR="004B6DDD">
        <w:rPr>
          <w:rFonts w:ascii="Times New Roman" w:hAnsi="Times New Roman" w:cs="Times New Roman"/>
          <w:sz w:val="22"/>
          <w:szCs w:val="22"/>
        </w:rPr>
        <w:t xml:space="preserve"> </w:t>
      </w:r>
      <w:r w:rsidR="004B6DDD" w:rsidRPr="009338C9">
        <w:rPr>
          <w:rFonts w:ascii="Times New Roman" w:hAnsi="Times New Roman" w:cs="Times New Roman"/>
          <w:sz w:val="22"/>
          <w:szCs w:val="22"/>
          <w:u w:val="single"/>
        </w:rPr>
        <w:t>Essentially</w:t>
      </w:r>
      <w:r w:rsidR="00167EE9">
        <w:rPr>
          <w:rFonts w:ascii="Times New Roman" w:hAnsi="Times New Roman" w:cs="Times New Roman"/>
          <w:sz w:val="22"/>
          <w:szCs w:val="22"/>
          <w:u w:val="single"/>
        </w:rPr>
        <w:t>,</w:t>
      </w:r>
      <w:r w:rsidR="004B6DDD" w:rsidRPr="009338C9">
        <w:rPr>
          <w:rFonts w:ascii="Times New Roman" w:hAnsi="Times New Roman" w:cs="Times New Roman"/>
          <w:sz w:val="22"/>
          <w:szCs w:val="22"/>
          <w:u w:val="single"/>
        </w:rPr>
        <w:t xml:space="preserve"> old growth </w:t>
      </w:r>
      <w:r w:rsidR="00ED695A">
        <w:rPr>
          <w:rFonts w:ascii="Times New Roman" w:hAnsi="Times New Roman" w:cs="Times New Roman"/>
          <w:sz w:val="22"/>
          <w:szCs w:val="22"/>
          <w:u w:val="single"/>
        </w:rPr>
        <w:t xml:space="preserve">is </w:t>
      </w:r>
      <w:r w:rsidR="004B6DDD" w:rsidRPr="009338C9">
        <w:rPr>
          <w:rFonts w:ascii="Times New Roman" w:hAnsi="Times New Roman" w:cs="Times New Roman"/>
          <w:sz w:val="22"/>
          <w:szCs w:val="22"/>
          <w:u w:val="single"/>
        </w:rPr>
        <w:t>a non-renewable resource.</w:t>
      </w:r>
      <w:r w:rsidR="004B6DDD">
        <w:rPr>
          <w:rFonts w:ascii="Times New Roman" w:hAnsi="Times New Roman" w:cs="Times New Roman"/>
          <w:sz w:val="22"/>
          <w:szCs w:val="22"/>
        </w:rPr>
        <w:t xml:space="preserve"> In fact, the Society of American Foresters stated “With present knowledge, it is not possible to create old-growth stands or markedly hasten the process by which nature creates them…the best way to manage for old growth is to conserve an adequate supply of present stands and leave them alone.” </w:t>
      </w:r>
      <w:proofErr w:type="gramStart"/>
      <w:r w:rsidR="004B6DDD">
        <w:rPr>
          <w:rFonts w:ascii="Times New Roman" w:hAnsi="Times New Roman" w:cs="Times New Roman"/>
          <w:sz w:val="22"/>
          <w:szCs w:val="22"/>
        </w:rPr>
        <w:t>(SAF (1984) Policy Statement on scheduling the harvest of old growth).</w:t>
      </w:r>
      <w:proofErr w:type="gramEnd"/>
    </w:p>
    <w:p w:rsidR="004B6DDD" w:rsidRDefault="004B6DDD" w:rsidP="00805D8A">
      <w:pPr>
        <w:spacing w:after="0" w:line="360" w:lineRule="auto"/>
        <w:ind w:firstLine="720"/>
        <w:rPr>
          <w:rFonts w:ascii="Times New Roman" w:hAnsi="Times New Roman" w:cs="Times New Roman"/>
          <w:sz w:val="22"/>
          <w:szCs w:val="22"/>
        </w:rPr>
      </w:pPr>
      <w:r>
        <w:rPr>
          <w:rFonts w:ascii="Times New Roman" w:hAnsi="Times New Roman" w:cs="Times New Roman"/>
          <w:sz w:val="22"/>
          <w:szCs w:val="22"/>
        </w:rPr>
        <w:t>In 198</w:t>
      </w:r>
      <w:r w:rsidR="009338C9">
        <w:rPr>
          <w:rFonts w:ascii="Times New Roman" w:hAnsi="Times New Roman" w:cs="Times New Roman"/>
          <w:sz w:val="22"/>
          <w:szCs w:val="22"/>
        </w:rPr>
        <w:t>7</w:t>
      </w:r>
      <w:r>
        <w:rPr>
          <w:rFonts w:ascii="Times New Roman" w:hAnsi="Times New Roman" w:cs="Times New Roman"/>
          <w:sz w:val="22"/>
          <w:szCs w:val="22"/>
        </w:rPr>
        <w:t xml:space="preserve">, The Wildlife Society requested </w:t>
      </w:r>
      <w:r w:rsidR="00ED695A">
        <w:rPr>
          <w:rFonts w:ascii="Times New Roman" w:hAnsi="Times New Roman" w:cs="Times New Roman"/>
          <w:sz w:val="22"/>
          <w:szCs w:val="22"/>
        </w:rPr>
        <w:t xml:space="preserve">that </w:t>
      </w:r>
      <w:r>
        <w:rPr>
          <w:rFonts w:ascii="Times New Roman" w:hAnsi="Times New Roman" w:cs="Times New Roman"/>
          <w:sz w:val="22"/>
          <w:szCs w:val="22"/>
        </w:rPr>
        <w:t xml:space="preserve">a </w:t>
      </w:r>
      <w:r w:rsidR="009338C9">
        <w:rPr>
          <w:rFonts w:ascii="Times New Roman" w:hAnsi="Times New Roman" w:cs="Times New Roman"/>
          <w:sz w:val="22"/>
          <w:szCs w:val="22"/>
        </w:rPr>
        <w:t xml:space="preserve">committee </w:t>
      </w:r>
      <w:r>
        <w:rPr>
          <w:rFonts w:ascii="Times New Roman" w:hAnsi="Times New Roman" w:cs="Times New Roman"/>
          <w:sz w:val="22"/>
          <w:szCs w:val="22"/>
        </w:rPr>
        <w:t xml:space="preserve">of scientists </w:t>
      </w:r>
      <w:r w:rsidR="00ED695A">
        <w:rPr>
          <w:rFonts w:ascii="Times New Roman" w:hAnsi="Times New Roman" w:cs="Times New Roman"/>
          <w:sz w:val="22"/>
          <w:szCs w:val="22"/>
        </w:rPr>
        <w:t xml:space="preserve">be convened </w:t>
      </w:r>
      <w:r>
        <w:rPr>
          <w:rFonts w:ascii="Times New Roman" w:hAnsi="Times New Roman" w:cs="Times New Roman"/>
          <w:sz w:val="22"/>
          <w:szCs w:val="22"/>
        </w:rPr>
        <w:t>to prepare a white paper on the management and conservation of old-growth forests in the United States</w:t>
      </w:r>
      <w:r w:rsidR="009338C9">
        <w:rPr>
          <w:rFonts w:ascii="Times New Roman" w:hAnsi="Times New Roman" w:cs="Times New Roman"/>
          <w:sz w:val="22"/>
          <w:szCs w:val="22"/>
        </w:rPr>
        <w:t xml:space="preserve"> (Thomas et al. 1988. </w:t>
      </w:r>
      <w:proofErr w:type="spellStart"/>
      <w:proofErr w:type="gramStart"/>
      <w:r w:rsidR="009338C9">
        <w:rPr>
          <w:rFonts w:ascii="Times New Roman" w:hAnsi="Times New Roman" w:cs="Times New Roman"/>
          <w:sz w:val="22"/>
          <w:szCs w:val="22"/>
        </w:rPr>
        <w:t>Wildl</w:t>
      </w:r>
      <w:proofErr w:type="spellEnd"/>
      <w:r w:rsidR="009338C9">
        <w:rPr>
          <w:rFonts w:ascii="Times New Roman" w:hAnsi="Times New Roman" w:cs="Times New Roman"/>
          <w:sz w:val="22"/>
          <w:szCs w:val="22"/>
        </w:rPr>
        <w:t>.</w:t>
      </w:r>
      <w:proofErr w:type="gramEnd"/>
      <w:r w:rsidR="009338C9">
        <w:rPr>
          <w:rFonts w:ascii="Times New Roman" w:hAnsi="Times New Roman" w:cs="Times New Roman"/>
          <w:sz w:val="22"/>
          <w:szCs w:val="22"/>
        </w:rPr>
        <w:t xml:space="preserve"> Soc. Bull. 16:252-262)</w:t>
      </w:r>
      <w:r>
        <w:rPr>
          <w:rFonts w:ascii="Times New Roman" w:hAnsi="Times New Roman" w:cs="Times New Roman"/>
          <w:sz w:val="22"/>
          <w:szCs w:val="22"/>
        </w:rPr>
        <w:t>.</w:t>
      </w:r>
      <w:r w:rsidR="009338C9">
        <w:rPr>
          <w:rFonts w:ascii="Times New Roman" w:hAnsi="Times New Roman" w:cs="Times New Roman"/>
          <w:sz w:val="22"/>
          <w:szCs w:val="22"/>
        </w:rPr>
        <w:t xml:space="preserve"> </w:t>
      </w:r>
      <w:r>
        <w:rPr>
          <w:rFonts w:ascii="Times New Roman" w:hAnsi="Times New Roman" w:cs="Times New Roman"/>
          <w:sz w:val="22"/>
          <w:szCs w:val="22"/>
        </w:rPr>
        <w:t>I</w:t>
      </w:r>
      <w:r w:rsidR="009338C9">
        <w:rPr>
          <w:rFonts w:ascii="Times New Roman" w:hAnsi="Times New Roman" w:cs="Times New Roman"/>
          <w:sz w:val="22"/>
          <w:szCs w:val="22"/>
        </w:rPr>
        <w:t xml:space="preserve"> served on that committee which was chaired by Jack Ward Thomas</w:t>
      </w:r>
      <w:r w:rsidR="00167EE9">
        <w:rPr>
          <w:rFonts w:ascii="Times New Roman" w:hAnsi="Times New Roman" w:cs="Times New Roman"/>
          <w:sz w:val="22"/>
          <w:szCs w:val="22"/>
        </w:rPr>
        <w:t>,</w:t>
      </w:r>
      <w:r w:rsidR="009338C9">
        <w:rPr>
          <w:rFonts w:ascii="Times New Roman" w:hAnsi="Times New Roman" w:cs="Times New Roman"/>
          <w:sz w:val="22"/>
          <w:szCs w:val="22"/>
        </w:rPr>
        <w:t xml:space="preserve"> who would later become Chief of the Forest Service. In that paper we concluded “The state of scientific knowledge in forest and wildlife ecology cautions against additional haphazard reduction in the quantity, quality, and distribution of old growth-forests…Management plans for providing old growth </w:t>
      </w:r>
      <w:r w:rsidR="009338C9">
        <w:rPr>
          <w:rFonts w:ascii="Times New Roman" w:hAnsi="Times New Roman" w:cs="Times New Roman"/>
          <w:sz w:val="22"/>
          <w:szCs w:val="22"/>
        </w:rPr>
        <w:lastRenderedPageBreak/>
        <w:t xml:space="preserve">must be based on existing stands because replacement stands cannot be produced by </w:t>
      </w:r>
      <w:proofErr w:type="spellStart"/>
      <w:r w:rsidR="009338C9">
        <w:rPr>
          <w:rFonts w:ascii="Times New Roman" w:hAnsi="Times New Roman" w:cs="Times New Roman"/>
          <w:sz w:val="22"/>
          <w:szCs w:val="22"/>
        </w:rPr>
        <w:t>silvicultural</w:t>
      </w:r>
      <w:proofErr w:type="spellEnd"/>
      <w:r w:rsidR="009338C9">
        <w:rPr>
          <w:rFonts w:ascii="Times New Roman" w:hAnsi="Times New Roman" w:cs="Times New Roman"/>
          <w:sz w:val="22"/>
          <w:szCs w:val="22"/>
        </w:rPr>
        <w:t xml:space="preserve"> practices…”</w:t>
      </w:r>
    </w:p>
    <w:p w:rsidR="009338C9" w:rsidRDefault="009338C9" w:rsidP="00805D8A">
      <w:pPr>
        <w:spacing w:after="0" w:line="360" w:lineRule="auto"/>
        <w:ind w:firstLine="720"/>
        <w:rPr>
          <w:rFonts w:ascii="Times New Roman" w:hAnsi="Times New Roman" w:cs="Times New Roman"/>
          <w:sz w:val="22"/>
          <w:szCs w:val="22"/>
        </w:rPr>
      </w:pPr>
      <w:r>
        <w:rPr>
          <w:rFonts w:ascii="Times New Roman" w:hAnsi="Times New Roman" w:cs="Times New Roman"/>
          <w:sz w:val="22"/>
          <w:szCs w:val="22"/>
        </w:rPr>
        <w:t xml:space="preserve">The scientific concern for preserving the nation’s remaining old-growth forests has grown significantly since the 1980s. Today, the Tongass is the only national forest in the United States that is still clearcutting old growth. And the scientific support for ending this </w:t>
      </w:r>
      <w:r w:rsidR="00481839" w:rsidRPr="00167EE9">
        <w:rPr>
          <w:rFonts w:ascii="Times New Roman" w:hAnsi="Times New Roman" w:cs="Times New Roman"/>
          <w:sz w:val="22"/>
          <w:szCs w:val="22"/>
          <w:u w:val="single"/>
        </w:rPr>
        <w:t>unsustainable</w:t>
      </w:r>
      <w:r w:rsidR="00481839">
        <w:rPr>
          <w:rFonts w:ascii="Times New Roman" w:hAnsi="Times New Roman" w:cs="Times New Roman"/>
          <w:sz w:val="22"/>
          <w:szCs w:val="22"/>
        </w:rPr>
        <w:t xml:space="preserve"> </w:t>
      </w:r>
      <w:proofErr w:type="spellStart"/>
      <w:r w:rsidR="00481839">
        <w:rPr>
          <w:rFonts w:ascii="Times New Roman" w:hAnsi="Times New Roman" w:cs="Times New Roman"/>
          <w:sz w:val="22"/>
          <w:szCs w:val="22"/>
        </w:rPr>
        <w:t>silvicultural</w:t>
      </w:r>
      <w:proofErr w:type="spellEnd"/>
      <w:r w:rsidR="00481839">
        <w:rPr>
          <w:rFonts w:ascii="Times New Roman" w:hAnsi="Times New Roman" w:cs="Times New Roman"/>
          <w:sz w:val="22"/>
          <w:szCs w:val="22"/>
        </w:rPr>
        <w:t xml:space="preserve"> practice has grown dramatically as scientists increasingly learn of old growth’s irreplaceable ecological and economic values to society (including ameliorating the impacts of climate change) and recognize that </w:t>
      </w:r>
      <w:r w:rsidR="00167EE9" w:rsidRPr="00167EE9">
        <w:rPr>
          <w:rFonts w:ascii="Times New Roman" w:hAnsi="Times New Roman" w:cs="Times New Roman"/>
          <w:i/>
          <w:sz w:val="22"/>
          <w:szCs w:val="22"/>
        </w:rPr>
        <w:t>old growth</w:t>
      </w:r>
      <w:r w:rsidR="00167EE9">
        <w:rPr>
          <w:rFonts w:ascii="Times New Roman" w:hAnsi="Times New Roman" w:cs="Times New Roman"/>
          <w:sz w:val="22"/>
          <w:szCs w:val="22"/>
        </w:rPr>
        <w:t xml:space="preserve"> </w:t>
      </w:r>
      <w:r w:rsidR="00481839">
        <w:rPr>
          <w:rFonts w:ascii="Times New Roman" w:hAnsi="Times New Roman" w:cs="Times New Roman"/>
          <w:sz w:val="22"/>
          <w:szCs w:val="22"/>
        </w:rPr>
        <w:t xml:space="preserve">has become an endangered ecosystem. In the last </w:t>
      </w:r>
      <w:r w:rsidR="00CC7679">
        <w:rPr>
          <w:rFonts w:ascii="Times New Roman" w:hAnsi="Times New Roman" w:cs="Times New Roman"/>
          <w:sz w:val="22"/>
          <w:szCs w:val="22"/>
        </w:rPr>
        <w:t>decade</w:t>
      </w:r>
      <w:r w:rsidR="00481839">
        <w:rPr>
          <w:rFonts w:ascii="Times New Roman" w:hAnsi="Times New Roman" w:cs="Times New Roman"/>
          <w:sz w:val="22"/>
          <w:szCs w:val="22"/>
        </w:rPr>
        <w:t>, there have been numerous letters to the Department of Agriculture and the President</w:t>
      </w:r>
      <w:r w:rsidR="00757A7A">
        <w:rPr>
          <w:rFonts w:ascii="Times New Roman" w:hAnsi="Times New Roman" w:cs="Times New Roman"/>
          <w:sz w:val="22"/>
          <w:szCs w:val="22"/>
        </w:rPr>
        <w:t xml:space="preserve"> from scientists</w:t>
      </w:r>
      <w:r w:rsidR="00481839">
        <w:rPr>
          <w:rFonts w:ascii="Times New Roman" w:hAnsi="Times New Roman" w:cs="Times New Roman"/>
          <w:sz w:val="22"/>
          <w:szCs w:val="22"/>
        </w:rPr>
        <w:t xml:space="preserve"> requesting an end to old growth clearcutting on national forests in general and specifically </w:t>
      </w:r>
      <w:r w:rsidR="00167EE9">
        <w:rPr>
          <w:rFonts w:ascii="Times New Roman" w:hAnsi="Times New Roman" w:cs="Times New Roman"/>
          <w:sz w:val="22"/>
          <w:szCs w:val="22"/>
        </w:rPr>
        <w:t xml:space="preserve">requesting </w:t>
      </w:r>
      <w:r w:rsidR="00481839">
        <w:rPr>
          <w:rFonts w:ascii="Times New Roman" w:hAnsi="Times New Roman" w:cs="Times New Roman"/>
          <w:sz w:val="22"/>
          <w:szCs w:val="22"/>
        </w:rPr>
        <w:t>a rapid transition out of old growth clearcutting on the Tongass.</w:t>
      </w:r>
    </w:p>
    <w:p w:rsidR="00CC7679" w:rsidRPr="0060550F" w:rsidRDefault="00CC7679" w:rsidP="00805D8A">
      <w:pPr>
        <w:spacing w:line="360" w:lineRule="auto"/>
        <w:ind w:firstLine="720"/>
        <w:rPr>
          <w:rFonts w:ascii="Times New Roman" w:hAnsi="Times New Roman" w:cs="Times New Roman"/>
          <w:sz w:val="22"/>
          <w:szCs w:val="22"/>
        </w:rPr>
      </w:pPr>
      <w:r w:rsidRPr="0060550F">
        <w:rPr>
          <w:rFonts w:ascii="Times New Roman" w:hAnsi="Times New Roman" w:cs="Times New Roman"/>
          <w:sz w:val="22"/>
          <w:szCs w:val="22"/>
        </w:rPr>
        <w:t xml:space="preserve">In 2003, </w:t>
      </w:r>
      <w:r>
        <w:rPr>
          <w:rFonts w:ascii="Times New Roman" w:hAnsi="Times New Roman" w:cs="Times New Roman"/>
          <w:sz w:val="22"/>
          <w:szCs w:val="22"/>
        </w:rPr>
        <w:t xml:space="preserve">former Forest Service </w:t>
      </w:r>
      <w:r w:rsidRPr="0060550F">
        <w:rPr>
          <w:rFonts w:ascii="Times New Roman" w:hAnsi="Times New Roman" w:cs="Times New Roman"/>
          <w:sz w:val="22"/>
          <w:szCs w:val="22"/>
        </w:rPr>
        <w:t xml:space="preserve">Chiefs Jack Ward Thomas and Mike Dombeck </w:t>
      </w:r>
      <w:r>
        <w:rPr>
          <w:rFonts w:ascii="Times New Roman" w:hAnsi="Times New Roman" w:cs="Times New Roman"/>
          <w:sz w:val="22"/>
          <w:szCs w:val="22"/>
        </w:rPr>
        <w:t xml:space="preserve">urged </w:t>
      </w:r>
      <w:r w:rsidRPr="0060550F">
        <w:rPr>
          <w:rFonts w:ascii="Times New Roman" w:hAnsi="Times New Roman" w:cs="Times New Roman"/>
          <w:sz w:val="22"/>
          <w:szCs w:val="22"/>
        </w:rPr>
        <w:t xml:space="preserve">that “…harvest of old growth from the national forests should come to an end…” </w:t>
      </w:r>
      <w:r>
        <w:rPr>
          <w:rFonts w:ascii="Times New Roman" w:hAnsi="Times New Roman" w:cs="Times New Roman"/>
          <w:sz w:val="22"/>
          <w:szCs w:val="22"/>
        </w:rPr>
        <w:t>(Seattle PI, 8-23-03)</w:t>
      </w:r>
    </w:p>
    <w:p w:rsidR="00481839" w:rsidRDefault="00CC7679" w:rsidP="00805D8A">
      <w:pPr>
        <w:spacing w:after="0" w:line="360" w:lineRule="auto"/>
        <w:ind w:firstLine="720"/>
        <w:rPr>
          <w:rFonts w:ascii="Times New Roman" w:hAnsi="Times New Roman" w:cs="Times New Roman"/>
          <w:sz w:val="22"/>
          <w:szCs w:val="22"/>
        </w:rPr>
      </w:pPr>
      <w:r>
        <w:rPr>
          <w:rFonts w:ascii="Times New Roman" w:hAnsi="Times New Roman" w:cs="Times New Roman"/>
          <w:sz w:val="22"/>
          <w:szCs w:val="22"/>
        </w:rPr>
        <w:t xml:space="preserve">In 2014, 78 scientists, led by </w:t>
      </w:r>
      <w:r w:rsidR="00167EE9">
        <w:rPr>
          <w:rFonts w:ascii="Times New Roman" w:hAnsi="Times New Roman" w:cs="Times New Roman"/>
          <w:sz w:val="22"/>
          <w:szCs w:val="22"/>
        </w:rPr>
        <w:t xml:space="preserve">former chiefs </w:t>
      </w:r>
      <w:r>
        <w:rPr>
          <w:rFonts w:ascii="Times New Roman" w:hAnsi="Times New Roman" w:cs="Times New Roman"/>
          <w:sz w:val="22"/>
          <w:szCs w:val="22"/>
        </w:rPr>
        <w:t xml:space="preserve">Thomas and Dombeck, sent a letter to the President </w:t>
      </w:r>
      <w:r w:rsidR="002F0ACE">
        <w:rPr>
          <w:rFonts w:ascii="Times New Roman" w:hAnsi="Times New Roman" w:cs="Times New Roman"/>
          <w:sz w:val="22"/>
          <w:szCs w:val="22"/>
        </w:rPr>
        <w:t>of the United States requesting that he “…direct the Secretary of Agriculture and Chief of the U.S. Forest Service to utilize their authority to craft a National Old Growth Policy that fully protects the remaining old-growth forests on national forests throughout the United States…”</w:t>
      </w:r>
      <w:r w:rsidR="00C63157">
        <w:rPr>
          <w:rFonts w:ascii="Times New Roman" w:hAnsi="Times New Roman" w:cs="Times New Roman"/>
          <w:sz w:val="22"/>
          <w:szCs w:val="22"/>
        </w:rPr>
        <w:t xml:space="preserve"> (Letter to President Obama, 6-24-14).</w:t>
      </w:r>
    </w:p>
    <w:p w:rsidR="003C0FB8" w:rsidRPr="003C0FB8" w:rsidRDefault="00C63157" w:rsidP="00805D8A">
      <w:pPr>
        <w:spacing w:line="360" w:lineRule="auto"/>
        <w:ind w:firstLine="720"/>
        <w:rPr>
          <w:rFonts w:ascii="Times New Roman" w:hAnsi="Times New Roman" w:cs="Times New Roman"/>
          <w:sz w:val="22"/>
          <w:szCs w:val="22"/>
        </w:rPr>
      </w:pPr>
      <w:r>
        <w:rPr>
          <w:rFonts w:ascii="Times New Roman" w:hAnsi="Times New Roman" w:cs="Times New Roman"/>
          <w:sz w:val="22"/>
          <w:szCs w:val="22"/>
        </w:rPr>
        <w:t xml:space="preserve">In 2015, seven scientific societies </w:t>
      </w:r>
      <w:r w:rsidR="003C0FB8">
        <w:rPr>
          <w:rFonts w:ascii="Times New Roman" w:hAnsi="Times New Roman" w:cs="Times New Roman"/>
          <w:sz w:val="22"/>
          <w:szCs w:val="22"/>
        </w:rPr>
        <w:t>(</w:t>
      </w:r>
      <w:r w:rsidR="002F0ACE">
        <w:rPr>
          <w:rFonts w:ascii="Times New Roman" w:hAnsi="Times New Roman" w:cs="Times New Roman"/>
          <w:sz w:val="22"/>
          <w:szCs w:val="22"/>
        </w:rPr>
        <w:t xml:space="preserve">American Fisheries Society, American Ornithologist’s Union, American Society of </w:t>
      </w:r>
      <w:proofErr w:type="spellStart"/>
      <w:r w:rsidR="002F0ACE">
        <w:rPr>
          <w:rFonts w:ascii="Times New Roman" w:hAnsi="Times New Roman" w:cs="Times New Roman"/>
          <w:sz w:val="22"/>
          <w:szCs w:val="22"/>
        </w:rPr>
        <w:t>Mammalogists</w:t>
      </w:r>
      <w:proofErr w:type="spellEnd"/>
      <w:r w:rsidR="002F0ACE">
        <w:rPr>
          <w:rFonts w:ascii="Times New Roman" w:hAnsi="Times New Roman" w:cs="Times New Roman"/>
          <w:sz w:val="22"/>
          <w:szCs w:val="22"/>
        </w:rPr>
        <w:t xml:space="preserve">, Ecological Society of America, Pacific Seabird Group, Society for Conservation Biology, and The Wildlife Society; </w:t>
      </w:r>
      <w:r w:rsidR="003C0FB8">
        <w:rPr>
          <w:rFonts w:ascii="Times New Roman" w:hAnsi="Times New Roman" w:cs="Times New Roman"/>
          <w:sz w:val="22"/>
          <w:szCs w:val="22"/>
        </w:rPr>
        <w:t xml:space="preserve">representing a combined membership of over 30,000 scientists and natural resource professionals) </w:t>
      </w:r>
      <w:r>
        <w:rPr>
          <w:rFonts w:ascii="Times New Roman" w:hAnsi="Times New Roman" w:cs="Times New Roman"/>
          <w:sz w:val="22"/>
          <w:szCs w:val="22"/>
        </w:rPr>
        <w:t xml:space="preserve">sent a joint letter to Secretary Vilsack regarding the </w:t>
      </w:r>
      <w:r w:rsidR="00ED695A">
        <w:rPr>
          <w:rFonts w:ascii="Times New Roman" w:hAnsi="Times New Roman" w:cs="Times New Roman"/>
          <w:sz w:val="22"/>
          <w:szCs w:val="22"/>
        </w:rPr>
        <w:t xml:space="preserve">clearcutting of </w:t>
      </w:r>
      <w:r>
        <w:rPr>
          <w:rFonts w:ascii="Times New Roman" w:hAnsi="Times New Roman" w:cs="Times New Roman"/>
          <w:sz w:val="22"/>
          <w:szCs w:val="22"/>
        </w:rPr>
        <w:t>old growth on the Tongass. The letter stated in part “</w:t>
      </w:r>
      <w:r w:rsidR="003C0FB8" w:rsidRPr="003C0FB8">
        <w:rPr>
          <w:rFonts w:ascii="Times New Roman" w:hAnsi="Times New Roman" w:cs="Times New Roman"/>
          <w:sz w:val="22"/>
          <w:szCs w:val="22"/>
        </w:rPr>
        <w:t xml:space="preserve">The Tongass National Forest has the greatest abundance of old growth remaining in the nation. Managing for its old-growth forests, carbon stores, and fish and wildlife populations, would provide an example to the world of the administration’s commitment to climate change remediation as well as assure that the Tongass region will continue to provide robust natural resources for future generations. For these reasons, we request that you (1) provide additional guidance to the Forest Service to end </w:t>
      </w:r>
      <w:proofErr w:type="spellStart"/>
      <w:r w:rsidR="003C0FB8" w:rsidRPr="003C0FB8">
        <w:rPr>
          <w:rFonts w:ascii="Times New Roman" w:hAnsi="Times New Roman" w:cs="Times New Roman"/>
          <w:sz w:val="22"/>
          <w:szCs w:val="22"/>
        </w:rPr>
        <w:t>clearcut</w:t>
      </w:r>
      <w:proofErr w:type="spellEnd"/>
      <w:r w:rsidR="003C0FB8" w:rsidRPr="003C0FB8">
        <w:rPr>
          <w:rFonts w:ascii="Times New Roman" w:hAnsi="Times New Roman" w:cs="Times New Roman"/>
          <w:sz w:val="22"/>
          <w:szCs w:val="22"/>
        </w:rPr>
        <w:t xml:space="preserve"> logging of old-growth forests during the forest plan amendment process, and (2) ensure that the timber industries’ transition to second growth is completed as rapidly as possible, ideally within the next three years.</w:t>
      </w:r>
      <w:r w:rsidR="003C0FB8">
        <w:rPr>
          <w:rFonts w:ascii="Times New Roman" w:hAnsi="Times New Roman" w:cs="Times New Roman"/>
          <w:sz w:val="22"/>
          <w:szCs w:val="22"/>
        </w:rPr>
        <w:t>” (Letter to Secretary Vilsack, 1-20-15)</w:t>
      </w:r>
      <w:r w:rsidR="003C0FB8" w:rsidRPr="003C0FB8">
        <w:rPr>
          <w:rFonts w:ascii="Times New Roman" w:hAnsi="Times New Roman" w:cs="Times New Roman"/>
          <w:sz w:val="22"/>
          <w:szCs w:val="22"/>
        </w:rPr>
        <w:t xml:space="preserve"> </w:t>
      </w:r>
    </w:p>
    <w:p w:rsidR="00805D8A" w:rsidRDefault="003C0FB8" w:rsidP="00805D8A">
      <w:pPr>
        <w:spacing w:after="0" w:line="360" w:lineRule="auto"/>
        <w:ind w:firstLine="360"/>
        <w:rPr>
          <w:rFonts w:ascii="Times New Roman" w:hAnsi="Times New Roman" w:cs="Times New Roman"/>
          <w:sz w:val="22"/>
          <w:szCs w:val="22"/>
        </w:rPr>
      </w:pPr>
      <w:r>
        <w:rPr>
          <w:rFonts w:ascii="Times New Roman" w:hAnsi="Times New Roman" w:cs="Times New Roman"/>
          <w:sz w:val="22"/>
          <w:szCs w:val="22"/>
        </w:rPr>
        <w:lastRenderedPageBreak/>
        <w:t>Clearly, the</w:t>
      </w:r>
      <w:r w:rsidR="002F0ACE">
        <w:rPr>
          <w:rFonts w:ascii="Times New Roman" w:hAnsi="Times New Roman" w:cs="Times New Roman"/>
          <w:sz w:val="22"/>
          <w:szCs w:val="22"/>
        </w:rPr>
        <w:t xml:space="preserve">se examples demonstrate </w:t>
      </w:r>
      <w:r>
        <w:rPr>
          <w:rFonts w:ascii="Times New Roman" w:hAnsi="Times New Roman" w:cs="Times New Roman"/>
          <w:sz w:val="22"/>
          <w:szCs w:val="22"/>
        </w:rPr>
        <w:t>strong scientific consensus that the clearcutting of old-growth forests should come to a rapid end. To continue clearcutting Tongass old growth for the next 15 years</w:t>
      </w:r>
      <w:r w:rsidR="00757A7A">
        <w:rPr>
          <w:rFonts w:ascii="Times New Roman" w:hAnsi="Times New Roman" w:cs="Times New Roman"/>
          <w:sz w:val="22"/>
          <w:szCs w:val="22"/>
        </w:rPr>
        <w:t xml:space="preserve"> (as specified in the </w:t>
      </w:r>
      <w:r w:rsidR="002F0ACE">
        <w:rPr>
          <w:rFonts w:ascii="Times New Roman" w:hAnsi="Times New Roman" w:cs="Times New Roman"/>
          <w:sz w:val="22"/>
          <w:szCs w:val="22"/>
        </w:rPr>
        <w:t xml:space="preserve">Plan’s </w:t>
      </w:r>
      <w:r w:rsidR="00757A7A">
        <w:rPr>
          <w:rFonts w:ascii="Times New Roman" w:hAnsi="Times New Roman" w:cs="Times New Roman"/>
          <w:sz w:val="22"/>
          <w:szCs w:val="22"/>
        </w:rPr>
        <w:t>preferred alternative)</w:t>
      </w:r>
      <w:r>
        <w:rPr>
          <w:rFonts w:ascii="Times New Roman" w:hAnsi="Times New Roman" w:cs="Times New Roman"/>
          <w:sz w:val="22"/>
          <w:szCs w:val="22"/>
        </w:rPr>
        <w:t xml:space="preserve"> is simply not reasonable</w:t>
      </w:r>
      <w:r w:rsidR="00757A7A">
        <w:rPr>
          <w:rFonts w:ascii="Times New Roman" w:hAnsi="Times New Roman" w:cs="Times New Roman"/>
          <w:sz w:val="22"/>
          <w:szCs w:val="22"/>
        </w:rPr>
        <w:t xml:space="preserve"> </w:t>
      </w:r>
      <w:proofErr w:type="gramStart"/>
      <w:r w:rsidR="00ED695A">
        <w:rPr>
          <w:rFonts w:ascii="Times New Roman" w:hAnsi="Times New Roman" w:cs="Times New Roman"/>
          <w:sz w:val="22"/>
          <w:szCs w:val="22"/>
        </w:rPr>
        <w:t>nor</w:t>
      </w:r>
      <w:proofErr w:type="gramEnd"/>
      <w:r w:rsidR="00ED695A">
        <w:rPr>
          <w:rFonts w:ascii="Times New Roman" w:hAnsi="Times New Roman" w:cs="Times New Roman"/>
          <w:sz w:val="22"/>
          <w:szCs w:val="22"/>
        </w:rPr>
        <w:t xml:space="preserve"> </w:t>
      </w:r>
      <w:r w:rsidR="00757A7A">
        <w:rPr>
          <w:rFonts w:ascii="Times New Roman" w:hAnsi="Times New Roman" w:cs="Times New Roman"/>
          <w:sz w:val="22"/>
          <w:szCs w:val="22"/>
        </w:rPr>
        <w:t>scientifically s</w:t>
      </w:r>
      <w:r w:rsidR="002F0ACE">
        <w:rPr>
          <w:rFonts w:ascii="Times New Roman" w:hAnsi="Times New Roman" w:cs="Times New Roman"/>
          <w:sz w:val="22"/>
          <w:szCs w:val="22"/>
        </w:rPr>
        <w:t>upportable</w:t>
      </w:r>
      <w:r>
        <w:rPr>
          <w:rFonts w:ascii="Times New Roman" w:hAnsi="Times New Roman" w:cs="Times New Roman"/>
          <w:sz w:val="22"/>
          <w:szCs w:val="22"/>
        </w:rPr>
        <w:t xml:space="preserve">. </w:t>
      </w:r>
    </w:p>
    <w:p w:rsidR="00ED695A" w:rsidRDefault="00ED695A" w:rsidP="00805D8A">
      <w:pPr>
        <w:spacing w:after="0" w:line="360" w:lineRule="auto"/>
        <w:ind w:firstLine="360"/>
        <w:rPr>
          <w:rFonts w:ascii="Times New Roman" w:hAnsi="Times New Roman" w:cs="Times New Roman"/>
          <w:sz w:val="22"/>
          <w:szCs w:val="22"/>
        </w:rPr>
      </w:pPr>
    </w:p>
    <w:p w:rsidR="00C63157" w:rsidRPr="0005004D" w:rsidRDefault="003C0FB8" w:rsidP="00805D8A">
      <w:pPr>
        <w:spacing w:after="0" w:line="360" w:lineRule="auto"/>
        <w:ind w:firstLine="360"/>
        <w:rPr>
          <w:rFonts w:ascii="Times New Roman" w:hAnsi="Times New Roman" w:cs="Times New Roman"/>
          <w:b/>
          <w:sz w:val="22"/>
          <w:szCs w:val="22"/>
        </w:rPr>
      </w:pPr>
      <w:r w:rsidRPr="0005004D">
        <w:rPr>
          <w:rFonts w:ascii="Times New Roman" w:hAnsi="Times New Roman" w:cs="Times New Roman"/>
          <w:b/>
          <w:sz w:val="22"/>
          <w:szCs w:val="22"/>
        </w:rPr>
        <w:t xml:space="preserve">I </w:t>
      </w:r>
      <w:r w:rsidR="002F0ACE" w:rsidRPr="0005004D">
        <w:rPr>
          <w:rFonts w:ascii="Times New Roman" w:hAnsi="Times New Roman" w:cs="Times New Roman"/>
          <w:b/>
          <w:sz w:val="22"/>
          <w:szCs w:val="22"/>
        </w:rPr>
        <w:t xml:space="preserve">strongly recommend that </w:t>
      </w:r>
      <w:r w:rsidRPr="0005004D">
        <w:rPr>
          <w:rFonts w:ascii="Times New Roman" w:hAnsi="Times New Roman" w:cs="Times New Roman"/>
          <w:b/>
          <w:sz w:val="22"/>
          <w:szCs w:val="22"/>
        </w:rPr>
        <w:t xml:space="preserve">you modify the preferred TLMP alternative and complete the transition </w:t>
      </w:r>
      <w:r w:rsidR="002F0ACE" w:rsidRPr="0005004D">
        <w:rPr>
          <w:rFonts w:ascii="Times New Roman" w:hAnsi="Times New Roman" w:cs="Times New Roman"/>
          <w:b/>
          <w:sz w:val="22"/>
          <w:szCs w:val="22"/>
        </w:rPr>
        <w:t xml:space="preserve">out of old growth on the Tongass </w:t>
      </w:r>
      <w:r w:rsidRPr="0005004D">
        <w:rPr>
          <w:rFonts w:ascii="Times New Roman" w:hAnsi="Times New Roman" w:cs="Times New Roman"/>
          <w:b/>
          <w:sz w:val="22"/>
          <w:szCs w:val="22"/>
        </w:rPr>
        <w:t xml:space="preserve">within the next three years as recommended by the </w:t>
      </w:r>
      <w:r w:rsidR="00E520D5" w:rsidRPr="0005004D">
        <w:rPr>
          <w:rFonts w:ascii="Times New Roman" w:hAnsi="Times New Roman" w:cs="Times New Roman"/>
          <w:b/>
          <w:sz w:val="22"/>
          <w:szCs w:val="22"/>
        </w:rPr>
        <w:t xml:space="preserve">joint </w:t>
      </w:r>
      <w:r w:rsidRPr="0005004D">
        <w:rPr>
          <w:rFonts w:ascii="Times New Roman" w:hAnsi="Times New Roman" w:cs="Times New Roman"/>
          <w:b/>
          <w:sz w:val="22"/>
          <w:szCs w:val="22"/>
        </w:rPr>
        <w:t>scientific societ</w:t>
      </w:r>
      <w:r w:rsidR="00ED695A">
        <w:rPr>
          <w:rFonts w:ascii="Times New Roman" w:hAnsi="Times New Roman" w:cs="Times New Roman"/>
          <w:b/>
          <w:sz w:val="22"/>
          <w:szCs w:val="22"/>
        </w:rPr>
        <w:t>ie</w:t>
      </w:r>
      <w:r w:rsidRPr="0005004D">
        <w:rPr>
          <w:rFonts w:ascii="Times New Roman" w:hAnsi="Times New Roman" w:cs="Times New Roman"/>
          <w:b/>
          <w:sz w:val="22"/>
          <w:szCs w:val="22"/>
        </w:rPr>
        <w:t>s</w:t>
      </w:r>
      <w:r w:rsidR="00ED695A">
        <w:rPr>
          <w:rFonts w:ascii="Times New Roman" w:hAnsi="Times New Roman" w:cs="Times New Roman"/>
          <w:b/>
          <w:sz w:val="22"/>
          <w:szCs w:val="22"/>
        </w:rPr>
        <w:t>’</w:t>
      </w:r>
      <w:r w:rsidR="00E520D5" w:rsidRPr="0005004D">
        <w:rPr>
          <w:rFonts w:ascii="Times New Roman" w:hAnsi="Times New Roman" w:cs="Times New Roman"/>
          <w:b/>
          <w:sz w:val="22"/>
          <w:szCs w:val="22"/>
        </w:rPr>
        <w:t xml:space="preserve"> letter</w:t>
      </w:r>
      <w:r w:rsidRPr="0005004D">
        <w:rPr>
          <w:rFonts w:ascii="Times New Roman" w:hAnsi="Times New Roman" w:cs="Times New Roman"/>
          <w:b/>
          <w:sz w:val="22"/>
          <w:szCs w:val="22"/>
        </w:rPr>
        <w:t xml:space="preserve"> quoted above.</w:t>
      </w:r>
    </w:p>
    <w:p w:rsidR="003C0FB8" w:rsidRDefault="003C0FB8" w:rsidP="00805D8A">
      <w:pPr>
        <w:spacing w:after="0" w:line="360" w:lineRule="auto"/>
        <w:rPr>
          <w:rFonts w:ascii="Times New Roman" w:hAnsi="Times New Roman" w:cs="Times New Roman"/>
          <w:sz w:val="22"/>
          <w:szCs w:val="22"/>
        </w:rPr>
      </w:pPr>
    </w:p>
    <w:p w:rsidR="00291700" w:rsidRPr="00291700" w:rsidRDefault="00291700" w:rsidP="00805D8A">
      <w:pPr>
        <w:pStyle w:val="ListParagraph"/>
        <w:numPr>
          <w:ilvl w:val="0"/>
          <w:numId w:val="28"/>
        </w:numPr>
        <w:spacing w:after="0" w:line="360" w:lineRule="auto"/>
        <w:rPr>
          <w:rFonts w:ascii="Times New Roman" w:hAnsi="Times New Roman" w:cs="Times New Roman"/>
          <w:b/>
          <w:sz w:val="22"/>
          <w:szCs w:val="22"/>
        </w:rPr>
      </w:pPr>
      <w:proofErr w:type="spellStart"/>
      <w:r w:rsidRPr="00291700">
        <w:rPr>
          <w:rFonts w:ascii="Times New Roman" w:hAnsi="Times New Roman" w:cs="Times New Roman"/>
          <w:b/>
          <w:sz w:val="22"/>
          <w:szCs w:val="22"/>
        </w:rPr>
        <w:t>Highgrading</w:t>
      </w:r>
      <w:proofErr w:type="spellEnd"/>
      <w:r w:rsidRPr="00291700">
        <w:rPr>
          <w:rFonts w:ascii="Times New Roman" w:hAnsi="Times New Roman" w:cs="Times New Roman"/>
          <w:b/>
          <w:sz w:val="22"/>
          <w:szCs w:val="22"/>
        </w:rPr>
        <w:t xml:space="preserve"> the </w:t>
      </w:r>
      <w:r w:rsidR="00805D8A">
        <w:rPr>
          <w:rFonts w:ascii="Times New Roman" w:hAnsi="Times New Roman" w:cs="Times New Roman"/>
          <w:b/>
          <w:sz w:val="22"/>
          <w:szCs w:val="22"/>
        </w:rPr>
        <w:t xml:space="preserve">large-tree </w:t>
      </w:r>
      <w:r w:rsidRPr="00291700">
        <w:rPr>
          <w:rFonts w:ascii="Times New Roman" w:hAnsi="Times New Roman" w:cs="Times New Roman"/>
          <w:b/>
          <w:sz w:val="22"/>
          <w:szCs w:val="22"/>
        </w:rPr>
        <w:t>old-growth stands</w:t>
      </w:r>
      <w:r w:rsidR="00ED695A">
        <w:rPr>
          <w:rFonts w:ascii="Times New Roman" w:hAnsi="Times New Roman" w:cs="Times New Roman"/>
          <w:b/>
          <w:sz w:val="22"/>
          <w:szCs w:val="22"/>
        </w:rPr>
        <w:t>:</w:t>
      </w:r>
      <w:r w:rsidRPr="00291700">
        <w:rPr>
          <w:rFonts w:ascii="Times New Roman" w:hAnsi="Times New Roman" w:cs="Times New Roman"/>
          <w:b/>
          <w:sz w:val="22"/>
          <w:szCs w:val="22"/>
        </w:rPr>
        <w:t xml:space="preserve"> </w:t>
      </w:r>
    </w:p>
    <w:p w:rsidR="00AF681F" w:rsidRPr="008B033F" w:rsidRDefault="00AF681F" w:rsidP="00E96A00">
      <w:pPr>
        <w:spacing w:line="360" w:lineRule="auto"/>
        <w:jc w:val="both"/>
        <w:rPr>
          <w:rFonts w:ascii="Times New Roman" w:hAnsi="Times New Roman" w:cs="Times New Roman"/>
          <w:sz w:val="22"/>
          <w:szCs w:val="22"/>
        </w:rPr>
      </w:pPr>
      <w:r w:rsidRPr="008B033F">
        <w:rPr>
          <w:rFonts w:ascii="Times New Roman" w:hAnsi="Times New Roman" w:cs="Times New Roman"/>
          <w:sz w:val="22"/>
          <w:szCs w:val="22"/>
        </w:rPr>
        <w:t xml:space="preserve">For decades, scientists have been urging the Forest Service to end </w:t>
      </w:r>
      <w:proofErr w:type="spellStart"/>
      <w:r w:rsidRPr="008B033F">
        <w:rPr>
          <w:rFonts w:ascii="Times New Roman" w:hAnsi="Times New Roman" w:cs="Times New Roman"/>
          <w:sz w:val="22"/>
          <w:szCs w:val="22"/>
        </w:rPr>
        <w:t>highgrading</w:t>
      </w:r>
      <w:proofErr w:type="spellEnd"/>
      <w:r w:rsidRPr="008B033F">
        <w:rPr>
          <w:rFonts w:ascii="Times New Roman" w:hAnsi="Times New Roman" w:cs="Times New Roman"/>
          <w:sz w:val="22"/>
          <w:szCs w:val="22"/>
        </w:rPr>
        <w:t xml:space="preserve"> </w:t>
      </w:r>
      <w:r w:rsidR="00E96A00">
        <w:rPr>
          <w:rFonts w:ascii="Times New Roman" w:hAnsi="Times New Roman" w:cs="Times New Roman"/>
          <w:sz w:val="22"/>
          <w:szCs w:val="22"/>
        </w:rPr>
        <w:t xml:space="preserve">(i.e., disproportionate harvest of rare forest communities) </w:t>
      </w:r>
      <w:r w:rsidRPr="008B033F">
        <w:rPr>
          <w:rFonts w:ascii="Times New Roman" w:hAnsi="Times New Roman" w:cs="Times New Roman"/>
          <w:sz w:val="22"/>
          <w:szCs w:val="22"/>
        </w:rPr>
        <w:t xml:space="preserve">the most valuable stands of large-tree old growth on the Tongass. </w:t>
      </w:r>
      <w:r w:rsidR="00E96A00">
        <w:rPr>
          <w:rFonts w:ascii="Times New Roman" w:hAnsi="Times New Roman" w:cs="Times New Roman"/>
          <w:sz w:val="22"/>
          <w:szCs w:val="22"/>
        </w:rPr>
        <w:t xml:space="preserve">As far back as </w:t>
      </w:r>
      <w:r w:rsidRPr="008B033F">
        <w:rPr>
          <w:rFonts w:ascii="Times New Roman" w:hAnsi="Times New Roman" w:cs="Times New Roman"/>
          <w:sz w:val="22"/>
          <w:szCs w:val="22"/>
        </w:rPr>
        <w:t>1979</w:t>
      </w:r>
      <w:r w:rsidR="006E4D09" w:rsidRPr="008B033F">
        <w:rPr>
          <w:rFonts w:ascii="Times New Roman" w:hAnsi="Times New Roman" w:cs="Times New Roman"/>
          <w:sz w:val="22"/>
          <w:szCs w:val="22"/>
        </w:rPr>
        <w:t xml:space="preserve"> for example</w:t>
      </w:r>
      <w:r w:rsidRPr="008B033F">
        <w:rPr>
          <w:rFonts w:ascii="Times New Roman" w:hAnsi="Times New Roman" w:cs="Times New Roman"/>
          <w:sz w:val="22"/>
          <w:szCs w:val="22"/>
        </w:rPr>
        <w:t xml:space="preserve">, the Alaska Chapter of The Wildlife Society </w:t>
      </w:r>
      <w:r w:rsidR="002F0ACE">
        <w:rPr>
          <w:rFonts w:ascii="Times New Roman" w:hAnsi="Times New Roman" w:cs="Times New Roman"/>
          <w:sz w:val="22"/>
          <w:szCs w:val="22"/>
        </w:rPr>
        <w:t xml:space="preserve">(TWS) </w:t>
      </w:r>
      <w:r w:rsidRPr="008B033F">
        <w:rPr>
          <w:rFonts w:ascii="Times New Roman" w:hAnsi="Times New Roman" w:cs="Times New Roman"/>
          <w:sz w:val="22"/>
          <w:szCs w:val="22"/>
        </w:rPr>
        <w:t>recommended that “Cutting of high-volume timber sites, which have historically been harvested in greater proportion than their occurrence within the Forest, should not exceed the proportion of their occurrence in order to provide a balance and diversity of habitat.” (TWS Position Statement on Forest Practices in Alaska, 5-79)</w:t>
      </w:r>
    </w:p>
    <w:p w:rsidR="00AF681F" w:rsidRPr="008B033F" w:rsidRDefault="00AF681F" w:rsidP="00805D8A">
      <w:pPr>
        <w:spacing w:line="360" w:lineRule="auto"/>
        <w:jc w:val="both"/>
        <w:rPr>
          <w:rFonts w:ascii="Times New Roman" w:hAnsi="Times New Roman" w:cs="Times New Roman"/>
          <w:sz w:val="22"/>
          <w:szCs w:val="22"/>
        </w:rPr>
      </w:pPr>
      <w:r w:rsidRPr="008B033F">
        <w:rPr>
          <w:rFonts w:ascii="Times New Roman" w:hAnsi="Times New Roman" w:cs="Times New Roman"/>
          <w:sz w:val="22"/>
          <w:szCs w:val="22"/>
        </w:rPr>
        <w:tab/>
        <w:t xml:space="preserve">In 1985, the Alaska Chapter of TWS </w:t>
      </w:r>
      <w:r w:rsidR="002F0ACE">
        <w:rPr>
          <w:rFonts w:ascii="Times New Roman" w:hAnsi="Times New Roman" w:cs="Times New Roman"/>
          <w:sz w:val="22"/>
          <w:szCs w:val="22"/>
        </w:rPr>
        <w:t xml:space="preserve">again </w:t>
      </w:r>
      <w:r w:rsidRPr="008B033F">
        <w:rPr>
          <w:rFonts w:ascii="Times New Roman" w:hAnsi="Times New Roman" w:cs="Times New Roman"/>
          <w:sz w:val="22"/>
          <w:szCs w:val="22"/>
        </w:rPr>
        <w:t>recommended “The disproportionate harvest of high-volume, old-growth classes should cease.</w:t>
      </w:r>
      <w:r w:rsidR="00E96A00">
        <w:rPr>
          <w:rFonts w:ascii="Times New Roman" w:hAnsi="Times New Roman" w:cs="Times New Roman"/>
          <w:sz w:val="22"/>
          <w:szCs w:val="22"/>
        </w:rPr>
        <w:t>”</w:t>
      </w:r>
      <w:r w:rsidRPr="008B033F">
        <w:rPr>
          <w:rFonts w:ascii="Times New Roman" w:hAnsi="Times New Roman" w:cs="Times New Roman"/>
          <w:sz w:val="22"/>
          <w:szCs w:val="22"/>
        </w:rPr>
        <w:t xml:space="preserve"> (</w:t>
      </w:r>
      <w:r w:rsidR="006E4D09" w:rsidRPr="008B033F">
        <w:rPr>
          <w:rFonts w:ascii="Times New Roman" w:hAnsi="Times New Roman" w:cs="Times New Roman"/>
          <w:sz w:val="22"/>
          <w:szCs w:val="22"/>
        </w:rPr>
        <w:t xml:space="preserve">TWS Position Statement on old-growth forest management in coastal </w:t>
      </w:r>
      <w:proofErr w:type="gramStart"/>
      <w:r w:rsidR="006E4D09" w:rsidRPr="008B033F">
        <w:rPr>
          <w:rFonts w:ascii="Times New Roman" w:hAnsi="Times New Roman" w:cs="Times New Roman"/>
          <w:sz w:val="22"/>
          <w:szCs w:val="22"/>
        </w:rPr>
        <w:t>Alaska ,6</w:t>
      </w:r>
      <w:proofErr w:type="gramEnd"/>
      <w:r w:rsidR="006E4D09" w:rsidRPr="008B033F">
        <w:rPr>
          <w:rFonts w:ascii="Times New Roman" w:hAnsi="Times New Roman" w:cs="Times New Roman"/>
          <w:sz w:val="22"/>
          <w:szCs w:val="22"/>
        </w:rPr>
        <w:t>-85)</w:t>
      </w:r>
    </w:p>
    <w:p w:rsidR="003359C5" w:rsidRPr="008B033F" w:rsidRDefault="0090750A" w:rsidP="00805D8A">
      <w:pPr>
        <w:spacing w:line="360" w:lineRule="auto"/>
        <w:ind w:firstLine="720"/>
        <w:rPr>
          <w:rFonts w:ascii="Times New Roman" w:hAnsi="Times New Roman" w:cs="Times New Roman"/>
          <w:sz w:val="22"/>
          <w:szCs w:val="22"/>
        </w:rPr>
      </w:pPr>
      <w:r w:rsidRPr="008B033F">
        <w:rPr>
          <w:rFonts w:ascii="Times New Roman" w:hAnsi="Times New Roman" w:cs="Times New Roman"/>
          <w:sz w:val="22"/>
          <w:szCs w:val="22"/>
        </w:rPr>
        <w:t xml:space="preserve">The </w:t>
      </w:r>
      <w:proofErr w:type="spellStart"/>
      <w:r w:rsidRPr="008B033F">
        <w:rPr>
          <w:rFonts w:ascii="Times New Roman" w:hAnsi="Times New Roman" w:cs="Times New Roman"/>
          <w:sz w:val="22"/>
          <w:szCs w:val="22"/>
        </w:rPr>
        <w:t>highgrading</w:t>
      </w:r>
      <w:proofErr w:type="spellEnd"/>
      <w:r w:rsidRPr="008B033F">
        <w:rPr>
          <w:rFonts w:ascii="Times New Roman" w:hAnsi="Times New Roman" w:cs="Times New Roman"/>
          <w:sz w:val="22"/>
          <w:szCs w:val="22"/>
        </w:rPr>
        <w:t xml:space="preserve"> issue on the Tongass was also recognized as a </w:t>
      </w:r>
      <w:r w:rsidR="00E96A00">
        <w:rPr>
          <w:rFonts w:ascii="Times New Roman" w:hAnsi="Times New Roman" w:cs="Times New Roman"/>
          <w:sz w:val="22"/>
          <w:szCs w:val="22"/>
        </w:rPr>
        <w:t xml:space="preserve">significant </w:t>
      </w:r>
      <w:r w:rsidRPr="008B033F">
        <w:rPr>
          <w:rFonts w:ascii="Times New Roman" w:hAnsi="Times New Roman" w:cs="Times New Roman"/>
          <w:sz w:val="22"/>
          <w:szCs w:val="22"/>
        </w:rPr>
        <w:t xml:space="preserve">problem by </w:t>
      </w:r>
      <w:r w:rsidR="001C63D0">
        <w:rPr>
          <w:rFonts w:ascii="Times New Roman" w:hAnsi="Times New Roman" w:cs="Times New Roman"/>
          <w:sz w:val="22"/>
          <w:szCs w:val="22"/>
        </w:rPr>
        <w:t xml:space="preserve">the United States </w:t>
      </w:r>
      <w:r w:rsidRPr="008B033F">
        <w:rPr>
          <w:rFonts w:ascii="Times New Roman" w:hAnsi="Times New Roman" w:cs="Times New Roman"/>
          <w:sz w:val="22"/>
          <w:szCs w:val="22"/>
        </w:rPr>
        <w:t xml:space="preserve">Congress. </w:t>
      </w:r>
      <w:r w:rsidR="00DB3522" w:rsidRPr="008B033F">
        <w:rPr>
          <w:rFonts w:ascii="Times New Roman" w:hAnsi="Times New Roman" w:cs="Times New Roman"/>
          <w:sz w:val="22"/>
          <w:szCs w:val="22"/>
        </w:rPr>
        <w:t xml:space="preserve">One of the key </w:t>
      </w:r>
      <w:r w:rsidR="003359C5" w:rsidRPr="008B033F">
        <w:rPr>
          <w:rFonts w:ascii="Times New Roman" w:hAnsi="Times New Roman" w:cs="Times New Roman"/>
          <w:sz w:val="22"/>
          <w:szCs w:val="22"/>
        </w:rPr>
        <w:t>measure</w:t>
      </w:r>
      <w:r w:rsidR="00DB3522" w:rsidRPr="008B033F">
        <w:rPr>
          <w:rFonts w:ascii="Times New Roman" w:hAnsi="Times New Roman" w:cs="Times New Roman"/>
          <w:sz w:val="22"/>
          <w:szCs w:val="22"/>
        </w:rPr>
        <w:t>s</w:t>
      </w:r>
      <w:r w:rsidR="003359C5" w:rsidRPr="008B033F">
        <w:rPr>
          <w:rFonts w:ascii="Times New Roman" w:hAnsi="Times New Roman" w:cs="Times New Roman"/>
          <w:sz w:val="22"/>
          <w:szCs w:val="22"/>
        </w:rPr>
        <w:t xml:space="preserve"> of the </w:t>
      </w:r>
      <w:r w:rsidRPr="008B033F">
        <w:rPr>
          <w:rFonts w:ascii="Times New Roman" w:hAnsi="Times New Roman" w:cs="Times New Roman"/>
          <w:sz w:val="22"/>
          <w:szCs w:val="22"/>
        </w:rPr>
        <w:t xml:space="preserve">Tongass Timber Reform </w:t>
      </w:r>
      <w:r w:rsidR="003359C5" w:rsidRPr="008B033F">
        <w:rPr>
          <w:rFonts w:ascii="Times New Roman" w:hAnsi="Times New Roman" w:cs="Times New Roman"/>
          <w:sz w:val="22"/>
          <w:szCs w:val="22"/>
        </w:rPr>
        <w:t xml:space="preserve">Act </w:t>
      </w:r>
      <w:r w:rsidR="001C63D0">
        <w:rPr>
          <w:rFonts w:ascii="Times New Roman" w:hAnsi="Times New Roman" w:cs="Times New Roman"/>
          <w:sz w:val="22"/>
          <w:szCs w:val="22"/>
        </w:rPr>
        <w:t xml:space="preserve">(passed by Congress and signed by the President in 1990) </w:t>
      </w:r>
      <w:r w:rsidR="003359C5" w:rsidRPr="008B033F">
        <w:rPr>
          <w:rFonts w:ascii="Times New Roman" w:hAnsi="Times New Roman" w:cs="Times New Roman"/>
          <w:sz w:val="22"/>
          <w:szCs w:val="22"/>
        </w:rPr>
        <w:t xml:space="preserve">was a requirement that the harvest of timber stands </w:t>
      </w:r>
      <w:r w:rsidR="001C63D0">
        <w:rPr>
          <w:rFonts w:ascii="Times New Roman" w:hAnsi="Times New Roman" w:cs="Times New Roman"/>
          <w:sz w:val="22"/>
          <w:szCs w:val="22"/>
        </w:rPr>
        <w:t xml:space="preserve">on the Tongass </w:t>
      </w:r>
      <w:r w:rsidR="003359C5" w:rsidRPr="008B033F">
        <w:rPr>
          <w:rFonts w:ascii="Times New Roman" w:hAnsi="Times New Roman" w:cs="Times New Roman"/>
          <w:sz w:val="22"/>
          <w:szCs w:val="22"/>
        </w:rPr>
        <w:t xml:space="preserve">should not exceed the proportion of their occurrence on the forest. This important measure </w:t>
      </w:r>
      <w:r w:rsidR="00DB3522" w:rsidRPr="008B033F">
        <w:rPr>
          <w:rFonts w:ascii="Times New Roman" w:hAnsi="Times New Roman" w:cs="Times New Roman"/>
          <w:sz w:val="22"/>
          <w:szCs w:val="22"/>
        </w:rPr>
        <w:t xml:space="preserve">was designed to </w:t>
      </w:r>
      <w:r w:rsidR="003359C5" w:rsidRPr="008B033F">
        <w:rPr>
          <w:rFonts w:ascii="Times New Roman" w:hAnsi="Times New Roman" w:cs="Times New Roman"/>
          <w:sz w:val="22"/>
          <w:szCs w:val="22"/>
        </w:rPr>
        <w:t>prohibit</w:t>
      </w:r>
      <w:r w:rsidR="00DB3522" w:rsidRPr="008B033F">
        <w:rPr>
          <w:rFonts w:ascii="Times New Roman" w:hAnsi="Times New Roman" w:cs="Times New Roman"/>
          <w:sz w:val="22"/>
          <w:szCs w:val="22"/>
        </w:rPr>
        <w:t xml:space="preserve"> </w:t>
      </w:r>
      <w:proofErr w:type="spellStart"/>
      <w:r w:rsidR="003359C5" w:rsidRPr="008B033F">
        <w:rPr>
          <w:rFonts w:ascii="Times New Roman" w:hAnsi="Times New Roman" w:cs="Times New Roman"/>
          <w:sz w:val="22"/>
          <w:szCs w:val="22"/>
        </w:rPr>
        <w:t>highgrading</w:t>
      </w:r>
      <w:proofErr w:type="spellEnd"/>
      <w:r w:rsidR="003359C5" w:rsidRPr="008B033F">
        <w:rPr>
          <w:rFonts w:ascii="Times New Roman" w:hAnsi="Times New Roman" w:cs="Times New Roman"/>
          <w:sz w:val="22"/>
          <w:szCs w:val="22"/>
        </w:rPr>
        <w:t xml:space="preserve"> the rare high-volume old-growth stands</w:t>
      </w:r>
      <w:r w:rsidR="00E96A00">
        <w:rPr>
          <w:rFonts w:ascii="Times New Roman" w:hAnsi="Times New Roman" w:cs="Times New Roman"/>
          <w:sz w:val="22"/>
          <w:szCs w:val="22"/>
        </w:rPr>
        <w:t>. Unfortunately</w:t>
      </w:r>
      <w:r w:rsidR="001C63D0">
        <w:rPr>
          <w:rFonts w:ascii="Times New Roman" w:hAnsi="Times New Roman" w:cs="Times New Roman"/>
          <w:sz w:val="22"/>
          <w:szCs w:val="22"/>
        </w:rPr>
        <w:t>,</w:t>
      </w:r>
      <w:r w:rsidR="00DB3522" w:rsidRPr="008B033F">
        <w:rPr>
          <w:rFonts w:ascii="Times New Roman" w:hAnsi="Times New Roman" w:cs="Times New Roman"/>
          <w:sz w:val="22"/>
          <w:szCs w:val="22"/>
        </w:rPr>
        <w:t xml:space="preserve"> </w:t>
      </w:r>
      <w:r w:rsidR="00E96A00">
        <w:rPr>
          <w:rFonts w:ascii="Times New Roman" w:hAnsi="Times New Roman" w:cs="Times New Roman"/>
          <w:sz w:val="22"/>
          <w:szCs w:val="22"/>
        </w:rPr>
        <w:t xml:space="preserve">this provision </w:t>
      </w:r>
      <w:r w:rsidRPr="008B033F">
        <w:rPr>
          <w:rFonts w:ascii="Times New Roman" w:hAnsi="Times New Roman" w:cs="Times New Roman"/>
          <w:sz w:val="22"/>
          <w:szCs w:val="22"/>
        </w:rPr>
        <w:t xml:space="preserve">was </w:t>
      </w:r>
      <w:r w:rsidR="00E96A00">
        <w:rPr>
          <w:rFonts w:ascii="Times New Roman" w:hAnsi="Times New Roman" w:cs="Times New Roman"/>
          <w:sz w:val="22"/>
          <w:szCs w:val="22"/>
        </w:rPr>
        <w:t xml:space="preserve">specific </w:t>
      </w:r>
      <w:r w:rsidR="00DB3522" w:rsidRPr="008B033F">
        <w:rPr>
          <w:rFonts w:ascii="Times New Roman" w:hAnsi="Times New Roman" w:cs="Times New Roman"/>
          <w:sz w:val="22"/>
          <w:szCs w:val="22"/>
        </w:rPr>
        <w:t xml:space="preserve">to the </w:t>
      </w:r>
      <w:r w:rsidR="00E96A00">
        <w:rPr>
          <w:rFonts w:ascii="Times New Roman" w:hAnsi="Times New Roman" w:cs="Times New Roman"/>
          <w:sz w:val="22"/>
          <w:szCs w:val="22"/>
        </w:rPr>
        <w:t xml:space="preserve">50-year </w:t>
      </w:r>
      <w:r w:rsidR="00DB3522" w:rsidRPr="008B033F">
        <w:rPr>
          <w:rFonts w:ascii="Times New Roman" w:hAnsi="Times New Roman" w:cs="Times New Roman"/>
          <w:sz w:val="22"/>
          <w:szCs w:val="22"/>
        </w:rPr>
        <w:t xml:space="preserve">pulp mill contracts which </w:t>
      </w:r>
      <w:r w:rsidR="00E96A00">
        <w:rPr>
          <w:rFonts w:ascii="Times New Roman" w:hAnsi="Times New Roman" w:cs="Times New Roman"/>
          <w:sz w:val="22"/>
          <w:szCs w:val="22"/>
        </w:rPr>
        <w:t xml:space="preserve">were terminated </w:t>
      </w:r>
      <w:r w:rsidR="00DB3522" w:rsidRPr="008B033F">
        <w:rPr>
          <w:rFonts w:ascii="Times New Roman" w:hAnsi="Times New Roman" w:cs="Times New Roman"/>
          <w:sz w:val="22"/>
          <w:szCs w:val="22"/>
        </w:rPr>
        <w:t xml:space="preserve">during the 1990s. </w:t>
      </w:r>
    </w:p>
    <w:p w:rsidR="00881F59" w:rsidRPr="008B033F" w:rsidRDefault="00DB3522" w:rsidP="00805D8A">
      <w:pPr>
        <w:spacing w:line="360" w:lineRule="auto"/>
        <w:ind w:firstLine="720"/>
        <w:rPr>
          <w:rFonts w:ascii="Times New Roman" w:hAnsi="Times New Roman" w:cs="Times New Roman"/>
          <w:sz w:val="22"/>
          <w:szCs w:val="22"/>
        </w:rPr>
      </w:pPr>
      <w:r w:rsidRPr="008B033F">
        <w:rPr>
          <w:rFonts w:ascii="Times New Roman" w:hAnsi="Times New Roman" w:cs="Times New Roman"/>
          <w:sz w:val="22"/>
          <w:szCs w:val="22"/>
        </w:rPr>
        <w:t xml:space="preserve">During the development of the </w:t>
      </w:r>
      <w:r w:rsidR="0090750A" w:rsidRPr="008B033F">
        <w:rPr>
          <w:rFonts w:ascii="Times New Roman" w:hAnsi="Times New Roman" w:cs="Times New Roman"/>
          <w:sz w:val="22"/>
          <w:szCs w:val="22"/>
        </w:rPr>
        <w:t xml:space="preserve">1997 TLMP Amendment the Forest Service engaged an interagency committee of scientists to craft a </w:t>
      </w:r>
      <w:r w:rsidR="00881F59" w:rsidRPr="008B033F">
        <w:rPr>
          <w:rFonts w:ascii="Times New Roman" w:hAnsi="Times New Roman" w:cs="Times New Roman"/>
          <w:sz w:val="22"/>
          <w:szCs w:val="22"/>
        </w:rPr>
        <w:t xml:space="preserve">Tongass </w:t>
      </w:r>
      <w:r w:rsidR="0090750A" w:rsidRPr="008B033F">
        <w:rPr>
          <w:rFonts w:ascii="Times New Roman" w:hAnsi="Times New Roman" w:cs="Times New Roman"/>
          <w:sz w:val="22"/>
          <w:szCs w:val="22"/>
        </w:rPr>
        <w:t>C</w:t>
      </w:r>
      <w:r w:rsidR="00881F59" w:rsidRPr="008B033F">
        <w:rPr>
          <w:rFonts w:ascii="Times New Roman" w:hAnsi="Times New Roman" w:cs="Times New Roman"/>
          <w:sz w:val="22"/>
          <w:szCs w:val="22"/>
        </w:rPr>
        <w:t xml:space="preserve">onservation </w:t>
      </w:r>
      <w:r w:rsidR="0090750A" w:rsidRPr="008B033F">
        <w:rPr>
          <w:rFonts w:ascii="Times New Roman" w:hAnsi="Times New Roman" w:cs="Times New Roman"/>
          <w:sz w:val="22"/>
          <w:szCs w:val="22"/>
        </w:rPr>
        <w:t>S</w:t>
      </w:r>
      <w:r w:rsidR="00881F59" w:rsidRPr="008B033F">
        <w:rPr>
          <w:rFonts w:ascii="Times New Roman" w:hAnsi="Times New Roman" w:cs="Times New Roman"/>
          <w:sz w:val="22"/>
          <w:szCs w:val="22"/>
        </w:rPr>
        <w:t>trategy</w:t>
      </w:r>
      <w:r w:rsidR="0090750A" w:rsidRPr="008B033F">
        <w:rPr>
          <w:rFonts w:ascii="Times New Roman" w:hAnsi="Times New Roman" w:cs="Times New Roman"/>
          <w:sz w:val="22"/>
          <w:szCs w:val="22"/>
        </w:rPr>
        <w:t>.</w:t>
      </w:r>
      <w:r w:rsidR="00881F59" w:rsidRPr="008B033F">
        <w:rPr>
          <w:rFonts w:ascii="Times New Roman" w:hAnsi="Times New Roman" w:cs="Times New Roman"/>
          <w:sz w:val="22"/>
          <w:szCs w:val="22"/>
        </w:rPr>
        <w:t xml:space="preserve"> </w:t>
      </w:r>
      <w:r w:rsidR="0090750A" w:rsidRPr="008B033F">
        <w:rPr>
          <w:rFonts w:ascii="Times New Roman" w:hAnsi="Times New Roman" w:cs="Times New Roman"/>
          <w:sz w:val="22"/>
          <w:szCs w:val="22"/>
        </w:rPr>
        <w:t>T</w:t>
      </w:r>
      <w:r w:rsidR="00881F59" w:rsidRPr="008B033F">
        <w:rPr>
          <w:rFonts w:ascii="Times New Roman" w:hAnsi="Times New Roman" w:cs="Times New Roman"/>
          <w:sz w:val="22"/>
          <w:szCs w:val="22"/>
        </w:rPr>
        <w:t xml:space="preserve">he Viable Population Committee (VPOP) </w:t>
      </w:r>
      <w:r w:rsidR="0090750A" w:rsidRPr="008B033F">
        <w:rPr>
          <w:rFonts w:ascii="Times New Roman" w:hAnsi="Times New Roman" w:cs="Times New Roman"/>
          <w:sz w:val="22"/>
          <w:szCs w:val="22"/>
        </w:rPr>
        <w:t xml:space="preserve">released its draft strategy in ~1993. </w:t>
      </w:r>
      <w:r w:rsidR="00881F59" w:rsidRPr="008B033F">
        <w:rPr>
          <w:rFonts w:ascii="Times New Roman" w:hAnsi="Times New Roman" w:cs="Times New Roman"/>
          <w:sz w:val="22"/>
          <w:szCs w:val="22"/>
        </w:rPr>
        <w:t xml:space="preserve">In the spring of 1994, the VPOP strategy was reviewed by an independent committee of 21 scientists (with appropriate expertise from across North America). The review was coordinated by Ross </w:t>
      </w:r>
      <w:proofErr w:type="spellStart"/>
      <w:r w:rsidR="00881F59" w:rsidRPr="008B033F">
        <w:rPr>
          <w:rFonts w:ascii="Times New Roman" w:hAnsi="Times New Roman" w:cs="Times New Roman"/>
          <w:sz w:val="22"/>
          <w:szCs w:val="22"/>
        </w:rPr>
        <w:t>Kiester</w:t>
      </w:r>
      <w:proofErr w:type="spellEnd"/>
      <w:r w:rsidR="00881F59" w:rsidRPr="008B033F">
        <w:rPr>
          <w:rFonts w:ascii="Times New Roman" w:hAnsi="Times New Roman" w:cs="Times New Roman"/>
          <w:sz w:val="22"/>
          <w:szCs w:val="22"/>
        </w:rPr>
        <w:t xml:space="preserve"> and Carol </w:t>
      </w:r>
      <w:proofErr w:type="spellStart"/>
      <w:r w:rsidR="00881F59" w:rsidRPr="008B033F">
        <w:rPr>
          <w:rFonts w:ascii="Times New Roman" w:hAnsi="Times New Roman" w:cs="Times New Roman"/>
          <w:sz w:val="22"/>
          <w:szCs w:val="22"/>
        </w:rPr>
        <w:t>Eckarhardt</w:t>
      </w:r>
      <w:proofErr w:type="spellEnd"/>
      <w:r w:rsidR="00881F59" w:rsidRPr="008B033F">
        <w:rPr>
          <w:rFonts w:ascii="Times New Roman" w:hAnsi="Times New Roman" w:cs="Times New Roman"/>
          <w:sz w:val="22"/>
          <w:szCs w:val="22"/>
        </w:rPr>
        <w:t xml:space="preserve"> of the Forest Service’s Pacific Northwest Research Station. Although the peer reviewers gave the strategy high marks, they suggested that none of the planning alternative was adequate to ensure viability of all species. </w:t>
      </w:r>
      <w:r w:rsidR="0090750A" w:rsidRPr="008B033F">
        <w:rPr>
          <w:rFonts w:ascii="Times New Roman" w:hAnsi="Times New Roman" w:cs="Times New Roman"/>
          <w:sz w:val="22"/>
          <w:szCs w:val="22"/>
        </w:rPr>
        <w:t xml:space="preserve">One of the </w:t>
      </w:r>
      <w:r w:rsidR="00881F59" w:rsidRPr="008B033F">
        <w:rPr>
          <w:rFonts w:ascii="Times New Roman" w:hAnsi="Times New Roman" w:cs="Times New Roman"/>
          <w:sz w:val="22"/>
          <w:szCs w:val="22"/>
        </w:rPr>
        <w:t>key recommendations the peer reviewers made to the Forest Service planning process included:</w:t>
      </w:r>
      <w:r w:rsidR="009052E9">
        <w:rPr>
          <w:rFonts w:ascii="Times New Roman" w:hAnsi="Times New Roman" w:cs="Times New Roman"/>
          <w:sz w:val="22"/>
          <w:szCs w:val="22"/>
        </w:rPr>
        <w:t xml:space="preserve"> “</w:t>
      </w:r>
      <w:r w:rsidR="00881F59" w:rsidRPr="009052E9">
        <w:rPr>
          <w:rFonts w:ascii="Times New Roman" w:hAnsi="Times New Roman" w:cs="Times New Roman"/>
          <w:sz w:val="22"/>
          <w:szCs w:val="22"/>
        </w:rPr>
        <w:t xml:space="preserve">Keep </w:t>
      </w:r>
      <w:r w:rsidR="00881F59" w:rsidRPr="009052E9">
        <w:rPr>
          <w:rFonts w:ascii="Times New Roman" w:hAnsi="Times New Roman" w:cs="Times New Roman"/>
          <w:sz w:val="22"/>
          <w:szCs w:val="22"/>
        </w:rPr>
        <w:lastRenderedPageBreak/>
        <w:t>landscape options open: do not further fragment existing large blocks of high-volume old growth and do not differentially cut low altitude, high-volume old growth.</w:t>
      </w:r>
      <w:r w:rsidR="009052E9">
        <w:rPr>
          <w:rFonts w:ascii="Times New Roman" w:hAnsi="Times New Roman" w:cs="Times New Roman"/>
          <w:sz w:val="22"/>
          <w:szCs w:val="22"/>
        </w:rPr>
        <w:t xml:space="preserve">” </w:t>
      </w:r>
      <w:r w:rsidR="00881F59" w:rsidRPr="008B033F">
        <w:rPr>
          <w:rFonts w:ascii="Times New Roman" w:hAnsi="Times New Roman" w:cs="Times New Roman"/>
          <w:sz w:val="22"/>
          <w:szCs w:val="22"/>
        </w:rPr>
        <w:t xml:space="preserve">This </w:t>
      </w:r>
      <w:r w:rsidR="0090750A" w:rsidRPr="008B033F">
        <w:rPr>
          <w:rFonts w:ascii="Times New Roman" w:hAnsi="Times New Roman" w:cs="Times New Roman"/>
          <w:sz w:val="22"/>
          <w:szCs w:val="22"/>
        </w:rPr>
        <w:t xml:space="preserve">important </w:t>
      </w:r>
      <w:r w:rsidR="00881F59" w:rsidRPr="008B033F">
        <w:rPr>
          <w:rFonts w:ascii="Times New Roman" w:hAnsi="Times New Roman" w:cs="Times New Roman"/>
          <w:sz w:val="22"/>
          <w:szCs w:val="22"/>
        </w:rPr>
        <w:t xml:space="preserve">recommendation </w:t>
      </w:r>
      <w:r w:rsidR="0090750A" w:rsidRPr="008B033F">
        <w:rPr>
          <w:rFonts w:ascii="Times New Roman" w:hAnsi="Times New Roman" w:cs="Times New Roman"/>
          <w:sz w:val="22"/>
          <w:szCs w:val="22"/>
        </w:rPr>
        <w:t xml:space="preserve">to minimize </w:t>
      </w:r>
      <w:proofErr w:type="spellStart"/>
      <w:r w:rsidR="0090750A" w:rsidRPr="008B033F">
        <w:rPr>
          <w:rFonts w:ascii="Times New Roman" w:hAnsi="Times New Roman" w:cs="Times New Roman"/>
          <w:sz w:val="22"/>
          <w:szCs w:val="22"/>
        </w:rPr>
        <w:t>highgrading</w:t>
      </w:r>
      <w:proofErr w:type="spellEnd"/>
      <w:r w:rsidR="0090750A" w:rsidRPr="008B033F">
        <w:rPr>
          <w:rFonts w:ascii="Times New Roman" w:hAnsi="Times New Roman" w:cs="Times New Roman"/>
          <w:sz w:val="22"/>
          <w:szCs w:val="22"/>
        </w:rPr>
        <w:t xml:space="preserve"> of the high-volume (or large-tree) old growth </w:t>
      </w:r>
      <w:r w:rsidR="00881F59" w:rsidRPr="008B033F">
        <w:rPr>
          <w:rFonts w:ascii="Times New Roman" w:hAnsi="Times New Roman" w:cs="Times New Roman"/>
          <w:sz w:val="22"/>
          <w:szCs w:val="22"/>
        </w:rPr>
        <w:t xml:space="preserve">has been a repeated refrain from wildlife scientists throughout the 1980s and 90s and continues even today. </w:t>
      </w:r>
    </w:p>
    <w:p w:rsidR="00881F59" w:rsidRPr="009052E9" w:rsidRDefault="00881F59" w:rsidP="00805D8A">
      <w:pPr>
        <w:spacing w:line="360" w:lineRule="auto"/>
        <w:ind w:firstLine="360"/>
        <w:rPr>
          <w:rFonts w:ascii="Times New Roman" w:hAnsi="Times New Roman" w:cs="Times New Roman"/>
          <w:sz w:val="22"/>
          <w:szCs w:val="22"/>
        </w:rPr>
      </w:pPr>
      <w:r w:rsidRPr="008B033F">
        <w:rPr>
          <w:rFonts w:ascii="Times New Roman" w:hAnsi="Times New Roman" w:cs="Times New Roman"/>
          <w:sz w:val="22"/>
          <w:szCs w:val="22"/>
        </w:rPr>
        <w:t>The interagency VPOP Team responded to the peer reviewers agreeing with many of their recommendations and revised and submitted their final plan to the Forest Service in 1994. Among their conclusions in the final report, the</w:t>
      </w:r>
      <w:r w:rsidR="00E96A00">
        <w:rPr>
          <w:rFonts w:ascii="Times New Roman" w:hAnsi="Times New Roman" w:cs="Times New Roman"/>
          <w:sz w:val="22"/>
          <w:szCs w:val="22"/>
        </w:rPr>
        <w:t xml:space="preserve"> VPOP Team</w:t>
      </w:r>
      <w:r w:rsidRPr="008B033F">
        <w:rPr>
          <w:rFonts w:ascii="Times New Roman" w:hAnsi="Times New Roman" w:cs="Times New Roman"/>
          <w:sz w:val="22"/>
          <w:szCs w:val="22"/>
        </w:rPr>
        <w:t xml:space="preserve"> stated: </w:t>
      </w:r>
      <w:r w:rsidR="009052E9">
        <w:rPr>
          <w:rFonts w:ascii="Times New Roman" w:hAnsi="Times New Roman" w:cs="Times New Roman"/>
          <w:sz w:val="22"/>
          <w:szCs w:val="22"/>
        </w:rPr>
        <w:t>“</w:t>
      </w:r>
      <w:r w:rsidRPr="009052E9">
        <w:rPr>
          <w:rFonts w:ascii="Times New Roman" w:hAnsi="Times New Roman" w:cs="Times New Roman"/>
          <w:sz w:val="22"/>
          <w:szCs w:val="22"/>
        </w:rPr>
        <w:t>Although a relatively small percentage of the overall landscape may be affected by timber harvest, historically a much greater proportion of the high-value forest habitat has been harvested. The resulting effects of that harvesting are disproportionately concentrated in certain ecological provinces.</w:t>
      </w:r>
      <w:r w:rsidR="009052E9">
        <w:rPr>
          <w:rFonts w:ascii="Times New Roman" w:hAnsi="Times New Roman" w:cs="Times New Roman"/>
          <w:sz w:val="22"/>
          <w:szCs w:val="22"/>
        </w:rPr>
        <w:t>”</w:t>
      </w:r>
    </w:p>
    <w:p w:rsidR="00881F59" w:rsidRPr="008B033F" w:rsidRDefault="00881F59" w:rsidP="00E96A00">
      <w:pPr>
        <w:spacing w:line="360" w:lineRule="auto"/>
        <w:ind w:firstLine="360"/>
        <w:rPr>
          <w:rFonts w:ascii="Times New Roman" w:hAnsi="Times New Roman" w:cs="Times New Roman"/>
          <w:sz w:val="22"/>
          <w:szCs w:val="22"/>
        </w:rPr>
      </w:pPr>
      <w:r w:rsidRPr="008B033F">
        <w:rPr>
          <w:rFonts w:ascii="Times New Roman" w:hAnsi="Times New Roman" w:cs="Times New Roman"/>
          <w:sz w:val="22"/>
          <w:szCs w:val="22"/>
        </w:rPr>
        <w:t xml:space="preserve">In the fall of 1996, 12 members of the Peer Review Committee, that had conducted an independent scientific peer review of the Tongass wildlife habitat conservation strategy, sent a joint statement of concern to the Tongass National Forest regarding the TLMP draft environmental impact statement. Key excerpts from that statement follow. </w:t>
      </w:r>
    </w:p>
    <w:p w:rsidR="00881F59" w:rsidRDefault="00881F59" w:rsidP="00805D8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360" w:lineRule="auto"/>
        <w:ind w:left="432" w:right="432"/>
        <w:rPr>
          <w:rFonts w:ascii="Times New Roman" w:hAnsi="Times New Roman" w:cs="Times New Roman"/>
          <w:i/>
          <w:sz w:val="22"/>
          <w:szCs w:val="22"/>
        </w:rPr>
      </w:pPr>
      <w:r w:rsidRPr="008B033F">
        <w:rPr>
          <w:rFonts w:ascii="Times New Roman" w:hAnsi="Times New Roman" w:cs="Times New Roman"/>
          <w:i/>
          <w:sz w:val="22"/>
          <w:szCs w:val="22"/>
        </w:rPr>
        <w:t>…One of the most important conclusions of the 1994 peer review was that, to preserve options to secure viable wildlife populations, the Forest Service must take immediate measures to protect throughout the Forest both large blocks of old growth forest and high volume stands.</w:t>
      </w:r>
    </w:p>
    <w:p w:rsidR="00E96A00" w:rsidRPr="008B033F" w:rsidRDefault="00E96A00" w:rsidP="00805D8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360" w:lineRule="auto"/>
        <w:ind w:left="432" w:right="432"/>
        <w:rPr>
          <w:rFonts w:ascii="Times New Roman" w:hAnsi="Times New Roman" w:cs="Times New Roman"/>
          <w:i/>
          <w:sz w:val="22"/>
          <w:szCs w:val="22"/>
        </w:rPr>
      </w:pPr>
    </w:p>
    <w:p w:rsidR="00881F59" w:rsidRDefault="00881F59" w:rsidP="00805D8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360" w:lineRule="auto"/>
        <w:ind w:left="432" w:right="432"/>
        <w:rPr>
          <w:rFonts w:ascii="Times New Roman" w:hAnsi="Times New Roman" w:cs="Times New Roman"/>
          <w:i/>
          <w:sz w:val="22"/>
          <w:szCs w:val="22"/>
        </w:rPr>
      </w:pPr>
      <w:r w:rsidRPr="008B033F">
        <w:rPr>
          <w:rFonts w:ascii="Times New Roman" w:hAnsi="Times New Roman" w:cs="Times New Roman"/>
          <w:i/>
          <w:sz w:val="22"/>
          <w:szCs w:val="22"/>
        </w:rPr>
        <w:t>…Expanded reserves must protect the remaining large blocks of high volume old growth on the forest.</w:t>
      </w:r>
    </w:p>
    <w:p w:rsidR="00B550EC" w:rsidRPr="008B033F" w:rsidRDefault="00B550EC" w:rsidP="00805D8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360" w:lineRule="auto"/>
        <w:ind w:left="432" w:right="432"/>
        <w:rPr>
          <w:rFonts w:ascii="Times New Roman" w:hAnsi="Times New Roman" w:cs="Times New Roman"/>
          <w:i/>
          <w:sz w:val="22"/>
          <w:szCs w:val="22"/>
        </w:rPr>
      </w:pPr>
    </w:p>
    <w:p w:rsidR="00DB3522" w:rsidRPr="008B033F" w:rsidRDefault="00D41B70" w:rsidP="00805D8A">
      <w:pPr>
        <w:spacing w:line="360" w:lineRule="auto"/>
        <w:ind w:firstLine="720"/>
        <w:rPr>
          <w:rFonts w:ascii="Times New Roman" w:hAnsi="Times New Roman" w:cs="Times New Roman"/>
          <w:sz w:val="22"/>
          <w:szCs w:val="22"/>
        </w:rPr>
      </w:pPr>
      <w:r w:rsidRPr="008B033F">
        <w:rPr>
          <w:rFonts w:ascii="Times New Roman" w:hAnsi="Times New Roman" w:cs="Times New Roman"/>
          <w:sz w:val="22"/>
          <w:szCs w:val="22"/>
        </w:rPr>
        <w:t>In September of 1997</w:t>
      </w:r>
      <w:r w:rsidR="00DB3522" w:rsidRPr="008B033F">
        <w:rPr>
          <w:rFonts w:ascii="Times New Roman" w:hAnsi="Times New Roman" w:cs="Times New Roman"/>
          <w:sz w:val="22"/>
          <w:szCs w:val="22"/>
        </w:rPr>
        <w:t>, 11 members of the Peer Review Committee of scientists</w:t>
      </w:r>
      <w:r w:rsidRPr="008B033F">
        <w:rPr>
          <w:rFonts w:ascii="Times New Roman" w:hAnsi="Times New Roman" w:cs="Times New Roman"/>
          <w:sz w:val="22"/>
          <w:szCs w:val="22"/>
        </w:rPr>
        <w:t xml:space="preserve"> </w:t>
      </w:r>
      <w:r w:rsidR="00DB3522" w:rsidRPr="008B033F">
        <w:rPr>
          <w:rFonts w:ascii="Times New Roman" w:hAnsi="Times New Roman" w:cs="Times New Roman"/>
          <w:sz w:val="22"/>
          <w:szCs w:val="22"/>
        </w:rPr>
        <w:t>issued a joint statement</w:t>
      </w:r>
      <w:r w:rsidRPr="008B033F">
        <w:rPr>
          <w:rFonts w:ascii="Times New Roman" w:hAnsi="Times New Roman" w:cs="Times New Roman"/>
          <w:sz w:val="22"/>
          <w:szCs w:val="22"/>
        </w:rPr>
        <w:t xml:space="preserve"> </w:t>
      </w:r>
      <w:r w:rsidR="00DB3522" w:rsidRPr="008B033F">
        <w:rPr>
          <w:rFonts w:ascii="Times New Roman" w:hAnsi="Times New Roman" w:cs="Times New Roman"/>
          <w:sz w:val="22"/>
          <w:szCs w:val="22"/>
        </w:rPr>
        <w:t>concerning the new Forest Plan. The scientists</w:t>
      </w:r>
      <w:r w:rsidR="001C63D0">
        <w:rPr>
          <w:rFonts w:ascii="Times New Roman" w:hAnsi="Times New Roman" w:cs="Times New Roman"/>
          <w:sz w:val="22"/>
          <w:szCs w:val="22"/>
        </w:rPr>
        <w:t>’</w:t>
      </w:r>
      <w:r w:rsidR="00DB3522" w:rsidRPr="008B033F">
        <w:rPr>
          <w:rFonts w:ascii="Times New Roman" w:hAnsi="Times New Roman" w:cs="Times New Roman"/>
          <w:sz w:val="22"/>
          <w:szCs w:val="22"/>
        </w:rPr>
        <w:t xml:space="preserve"> </w:t>
      </w:r>
      <w:r w:rsidRPr="008B033F">
        <w:rPr>
          <w:rFonts w:ascii="Times New Roman" w:hAnsi="Times New Roman" w:cs="Times New Roman"/>
          <w:sz w:val="22"/>
          <w:szCs w:val="22"/>
        </w:rPr>
        <w:t>concerns included the following statements:</w:t>
      </w:r>
      <w:r w:rsidR="00DB3522" w:rsidRPr="008B033F">
        <w:rPr>
          <w:rFonts w:ascii="Times New Roman" w:hAnsi="Times New Roman" w:cs="Times New Roman"/>
          <w:sz w:val="22"/>
          <w:szCs w:val="22"/>
        </w:rPr>
        <w:t xml:space="preserve"> </w:t>
      </w:r>
      <w:r w:rsidRPr="008B033F">
        <w:rPr>
          <w:rFonts w:ascii="Times New Roman" w:hAnsi="Times New Roman" w:cs="Times New Roman"/>
          <w:sz w:val="22"/>
          <w:szCs w:val="22"/>
        </w:rPr>
        <w:t xml:space="preserve"> </w:t>
      </w:r>
    </w:p>
    <w:p w:rsidR="00DB3522" w:rsidRPr="008B033F" w:rsidRDefault="00DB3522" w:rsidP="00805D8A">
      <w:pPr>
        <w:spacing w:line="360" w:lineRule="auto"/>
        <w:ind w:left="288"/>
        <w:rPr>
          <w:rFonts w:ascii="Times New Roman" w:hAnsi="Times New Roman" w:cs="Times New Roman"/>
          <w:i/>
          <w:sz w:val="22"/>
          <w:szCs w:val="22"/>
        </w:rPr>
      </w:pPr>
      <w:r w:rsidRPr="008B033F">
        <w:rPr>
          <w:rFonts w:ascii="Times New Roman" w:hAnsi="Times New Roman" w:cs="Times New Roman"/>
          <w:i/>
          <w:sz w:val="22"/>
          <w:szCs w:val="22"/>
        </w:rPr>
        <w:t xml:space="preserve">In general, the more desirable timber classes correspond to habitat of high value to wildlife. The high “volume classes”…have been, almost exclusively, the target of past logging in Southeast Alaska… </w:t>
      </w:r>
    </w:p>
    <w:p w:rsidR="00D41B70" w:rsidRPr="008B033F" w:rsidRDefault="00DB3522" w:rsidP="00805D8A">
      <w:pPr>
        <w:spacing w:line="360" w:lineRule="auto"/>
        <w:ind w:left="288"/>
        <w:rPr>
          <w:rFonts w:ascii="Times New Roman" w:hAnsi="Times New Roman" w:cs="Times New Roman"/>
          <w:i/>
          <w:sz w:val="22"/>
          <w:szCs w:val="22"/>
        </w:rPr>
      </w:pPr>
      <w:r w:rsidRPr="008B033F">
        <w:rPr>
          <w:rFonts w:ascii="Times New Roman" w:hAnsi="Times New Roman" w:cs="Times New Roman"/>
          <w:i/>
          <w:sz w:val="22"/>
          <w:szCs w:val="22"/>
        </w:rPr>
        <w:t>The final Land Management Plan for the Tongass National forest does not incorporate the recommendations of the Peer Review or other scientific input in fundamental ways. Consequently, we do not believe that this Plan will protect viable, well distributed populations of vertebrate species on the Tongass National Forest.</w:t>
      </w:r>
    </w:p>
    <w:p w:rsidR="00EE7EC6" w:rsidRPr="008B033F" w:rsidRDefault="00EE7EC6" w:rsidP="00805D8A">
      <w:pPr>
        <w:pStyle w:val="Body1"/>
        <w:spacing w:line="360" w:lineRule="auto"/>
        <w:ind w:firstLine="720"/>
        <w:rPr>
          <w:szCs w:val="22"/>
        </w:rPr>
      </w:pPr>
      <w:r w:rsidRPr="008B033F">
        <w:rPr>
          <w:szCs w:val="22"/>
        </w:rPr>
        <w:t xml:space="preserve">Although the 2008 TLMP Amendment </w:t>
      </w:r>
      <w:r w:rsidR="00B550EC">
        <w:rPr>
          <w:szCs w:val="22"/>
        </w:rPr>
        <w:t xml:space="preserve">explicitly </w:t>
      </w:r>
      <w:r w:rsidRPr="008B033F">
        <w:rPr>
          <w:szCs w:val="22"/>
        </w:rPr>
        <w:t xml:space="preserve">identified the large-tree old growth component of the forest </w:t>
      </w:r>
      <w:r w:rsidR="00B550EC">
        <w:rPr>
          <w:szCs w:val="22"/>
        </w:rPr>
        <w:t xml:space="preserve">(for the first time) </w:t>
      </w:r>
      <w:r w:rsidRPr="008B033F">
        <w:rPr>
          <w:szCs w:val="22"/>
        </w:rPr>
        <w:t xml:space="preserve">and acknowledged past </w:t>
      </w:r>
      <w:proofErr w:type="spellStart"/>
      <w:r w:rsidRPr="008B033F">
        <w:rPr>
          <w:szCs w:val="22"/>
        </w:rPr>
        <w:t>highgrading</w:t>
      </w:r>
      <w:proofErr w:type="spellEnd"/>
      <w:r w:rsidRPr="008B033F">
        <w:rPr>
          <w:szCs w:val="22"/>
        </w:rPr>
        <w:t xml:space="preserve"> of these rare stands, the new plan </w:t>
      </w:r>
      <w:r w:rsidRPr="008B033F">
        <w:rPr>
          <w:szCs w:val="22"/>
        </w:rPr>
        <w:lastRenderedPageBreak/>
        <w:t>failed to end this damaging management practice. The significant loss of large-tree old growth (SD67) habitat</w:t>
      </w:r>
      <w:r w:rsidR="00B550EC">
        <w:rPr>
          <w:szCs w:val="22"/>
        </w:rPr>
        <w:t xml:space="preserve"> (i.e., high-volume old growth)</w:t>
      </w:r>
      <w:r w:rsidRPr="008B033F">
        <w:rPr>
          <w:szCs w:val="22"/>
        </w:rPr>
        <w:t>, especially in certain biogeographic provinces</w:t>
      </w:r>
      <w:r w:rsidR="00B550EC">
        <w:rPr>
          <w:szCs w:val="22"/>
        </w:rPr>
        <w:t xml:space="preserve"> such as northern Prince of Wales</w:t>
      </w:r>
      <w:r w:rsidR="00EA6BD8" w:rsidRPr="008B033F">
        <w:rPr>
          <w:szCs w:val="22"/>
        </w:rPr>
        <w:t xml:space="preserve">, </w:t>
      </w:r>
      <w:r w:rsidRPr="008B033F">
        <w:rPr>
          <w:szCs w:val="22"/>
        </w:rPr>
        <w:t xml:space="preserve">is not compatible with the goal of maintaining habitat diversity well distributed across the Tongass. The </w:t>
      </w:r>
      <w:r w:rsidR="00EA6BD8" w:rsidRPr="008B033F">
        <w:rPr>
          <w:szCs w:val="22"/>
        </w:rPr>
        <w:t xml:space="preserve">2008 </w:t>
      </w:r>
      <w:r w:rsidRPr="008B033F">
        <w:rPr>
          <w:szCs w:val="22"/>
        </w:rPr>
        <w:t>FEIS (3-174) state</w:t>
      </w:r>
      <w:r w:rsidR="00EA6BD8" w:rsidRPr="008B033F">
        <w:rPr>
          <w:szCs w:val="22"/>
        </w:rPr>
        <w:t>d</w:t>
      </w:r>
      <w:r w:rsidRPr="008B033F">
        <w:rPr>
          <w:szCs w:val="22"/>
        </w:rPr>
        <w:t xml:space="preserve">: “It can be assumed that the more an alternative changes the natural distribution and composition of old-growth ecosystems, the greater are its effects on biodiversity.”   </w:t>
      </w:r>
      <w:r w:rsidR="001C63D0">
        <w:rPr>
          <w:szCs w:val="22"/>
        </w:rPr>
        <w:t>P</w:t>
      </w:r>
      <w:r w:rsidRPr="008B033F">
        <w:rPr>
          <w:szCs w:val="22"/>
        </w:rPr>
        <w:t xml:space="preserve">ast high-grading of </w:t>
      </w:r>
      <w:r w:rsidR="001C63D0">
        <w:rPr>
          <w:szCs w:val="22"/>
        </w:rPr>
        <w:t xml:space="preserve">old growth </w:t>
      </w:r>
      <w:r w:rsidRPr="008B033F">
        <w:rPr>
          <w:szCs w:val="22"/>
        </w:rPr>
        <w:t xml:space="preserve">on the Tongass (as well as on adjacent state and private lands) and future management under the Amended Plan will have a significant cumulative impact on biodiversity and the integrity and resilience of the rainforest ecosystem on the Tongass.  </w:t>
      </w:r>
    </w:p>
    <w:p w:rsidR="00EA6BD8" w:rsidRPr="008B033F" w:rsidRDefault="00EA6BD8" w:rsidP="00805D8A">
      <w:pPr>
        <w:spacing w:line="360" w:lineRule="auto"/>
        <w:ind w:firstLine="288"/>
        <w:jc w:val="both"/>
        <w:rPr>
          <w:rFonts w:ascii="Times New Roman" w:hAnsi="Times New Roman" w:cs="Times New Roman"/>
          <w:sz w:val="22"/>
          <w:szCs w:val="22"/>
        </w:rPr>
      </w:pPr>
      <w:r w:rsidRPr="008B033F">
        <w:rPr>
          <w:rFonts w:ascii="Times New Roman" w:hAnsi="Times New Roman" w:cs="Times New Roman"/>
          <w:sz w:val="22"/>
          <w:szCs w:val="22"/>
        </w:rPr>
        <w:t xml:space="preserve">In 2013, </w:t>
      </w:r>
      <w:r w:rsidR="00B550EC">
        <w:rPr>
          <w:rFonts w:ascii="Times New Roman" w:hAnsi="Times New Roman" w:cs="Times New Roman"/>
          <w:sz w:val="22"/>
          <w:szCs w:val="22"/>
        </w:rPr>
        <w:t xml:space="preserve">TBNC ecologist </w:t>
      </w:r>
      <w:r w:rsidRPr="008B033F">
        <w:rPr>
          <w:rFonts w:ascii="Times New Roman" w:hAnsi="Times New Roman" w:cs="Times New Roman"/>
          <w:sz w:val="22"/>
          <w:szCs w:val="22"/>
        </w:rPr>
        <w:t>Dave Albert</w:t>
      </w:r>
      <w:r w:rsidR="00B550EC">
        <w:rPr>
          <w:rFonts w:ascii="Times New Roman" w:hAnsi="Times New Roman" w:cs="Times New Roman"/>
          <w:sz w:val="22"/>
          <w:szCs w:val="22"/>
        </w:rPr>
        <w:t xml:space="preserve"> </w:t>
      </w:r>
      <w:r w:rsidRPr="008B033F">
        <w:rPr>
          <w:rFonts w:ascii="Times New Roman" w:hAnsi="Times New Roman" w:cs="Times New Roman"/>
          <w:sz w:val="22"/>
          <w:szCs w:val="22"/>
        </w:rPr>
        <w:t xml:space="preserve">and I published a paper in </w:t>
      </w:r>
      <w:r w:rsidR="00887EF7" w:rsidRPr="008B033F">
        <w:rPr>
          <w:rFonts w:ascii="Times New Roman" w:hAnsi="Times New Roman" w:cs="Times New Roman"/>
          <w:sz w:val="22"/>
          <w:szCs w:val="22"/>
        </w:rPr>
        <w:t xml:space="preserve">the journal </w:t>
      </w:r>
      <w:r w:rsidRPr="008B033F">
        <w:rPr>
          <w:rFonts w:ascii="Times New Roman" w:hAnsi="Times New Roman" w:cs="Times New Roman"/>
          <w:i/>
          <w:sz w:val="22"/>
          <w:szCs w:val="22"/>
        </w:rPr>
        <w:t>Conservation Biology</w:t>
      </w:r>
      <w:r w:rsidR="001C63D0">
        <w:rPr>
          <w:rFonts w:ascii="Times New Roman" w:hAnsi="Times New Roman" w:cs="Times New Roman"/>
          <w:i/>
          <w:sz w:val="22"/>
          <w:szCs w:val="22"/>
        </w:rPr>
        <w:t>,</w:t>
      </w:r>
      <w:r w:rsidRPr="008B033F">
        <w:rPr>
          <w:rFonts w:ascii="Times New Roman" w:hAnsi="Times New Roman" w:cs="Times New Roman"/>
          <w:sz w:val="22"/>
          <w:szCs w:val="22"/>
        </w:rPr>
        <w:t xml:space="preserve"> </w:t>
      </w:r>
      <w:r w:rsidRPr="008B033F">
        <w:rPr>
          <w:rFonts w:ascii="Times New Roman" w:hAnsi="Times New Roman" w:cs="Times New Roman"/>
          <w:i/>
          <w:sz w:val="22"/>
          <w:szCs w:val="22"/>
        </w:rPr>
        <w:t xml:space="preserve">Use of </w:t>
      </w:r>
      <w:r w:rsidR="00B550EC">
        <w:rPr>
          <w:rFonts w:ascii="Times New Roman" w:hAnsi="Times New Roman" w:cs="Times New Roman"/>
          <w:i/>
          <w:sz w:val="22"/>
          <w:szCs w:val="22"/>
        </w:rPr>
        <w:t>H</w:t>
      </w:r>
      <w:r w:rsidRPr="008B033F">
        <w:rPr>
          <w:rFonts w:ascii="Times New Roman" w:hAnsi="Times New Roman" w:cs="Times New Roman"/>
          <w:i/>
          <w:sz w:val="22"/>
          <w:szCs w:val="22"/>
        </w:rPr>
        <w:t xml:space="preserve">istorical </w:t>
      </w:r>
      <w:r w:rsidR="00B550EC">
        <w:rPr>
          <w:rFonts w:ascii="Times New Roman" w:hAnsi="Times New Roman" w:cs="Times New Roman"/>
          <w:i/>
          <w:sz w:val="22"/>
          <w:szCs w:val="22"/>
        </w:rPr>
        <w:t>L</w:t>
      </w:r>
      <w:r w:rsidRPr="008B033F">
        <w:rPr>
          <w:rFonts w:ascii="Times New Roman" w:hAnsi="Times New Roman" w:cs="Times New Roman"/>
          <w:i/>
          <w:sz w:val="22"/>
          <w:szCs w:val="22"/>
        </w:rPr>
        <w:t xml:space="preserve">ogging </w:t>
      </w:r>
      <w:r w:rsidR="00B550EC">
        <w:rPr>
          <w:rFonts w:ascii="Times New Roman" w:hAnsi="Times New Roman" w:cs="Times New Roman"/>
          <w:i/>
          <w:sz w:val="22"/>
          <w:szCs w:val="22"/>
        </w:rPr>
        <w:t>P</w:t>
      </w:r>
      <w:r w:rsidRPr="008B033F">
        <w:rPr>
          <w:rFonts w:ascii="Times New Roman" w:hAnsi="Times New Roman" w:cs="Times New Roman"/>
          <w:i/>
          <w:sz w:val="22"/>
          <w:szCs w:val="22"/>
        </w:rPr>
        <w:t xml:space="preserve">atterns to </w:t>
      </w:r>
      <w:r w:rsidR="00B550EC">
        <w:rPr>
          <w:rFonts w:ascii="Times New Roman" w:hAnsi="Times New Roman" w:cs="Times New Roman"/>
          <w:i/>
          <w:sz w:val="22"/>
          <w:szCs w:val="22"/>
        </w:rPr>
        <w:t>I</w:t>
      </w:r>
      <w:r w:rsidRPr="008B033F">
        <w:rPr>
          <w:rFonts w:ascii="Times New Roman" w:hAnsi="Times New Roman" w:cs="Times New Roman"/>
          <w:i/>
          <w:sz w:val="22"/>
          <w:szCs w:val="22"/>
        </w:rPr>
        <w:t xml:space="preserve">dentify </w:t>
      </w:r>
      <w:r w:rsidR="00B550EC">
        <w:rPr>
          <w:rFonts w:ascii="Times New Roman" w:hAnsi="Times New Roman" w:cs="Times New Roman"/>
          <w:i/>
          <w:sz w:val="22"/>
          <w:szCs w:val="22"/>
        </w:rPr>
        <w:t>D</w:t>
      </w:r>
      <w:r w:rsidRPr="008B033F">
        <w:rPr>
          <w:rFonts w:ascii="Times New Roman" w:hAnsi="Times New Roman" w:cs="Times New Roman"/>
          <w:i/>
          <w:sz w:val="22"/>
          <w:szCs w:val="22"/>
        </w:rPr>
        <w:t xml:space="preserve">isproportionately </w:t>
      </w:r>
      <w:r w:rsidR="00B550EC">
        <w:rPr>
          <w:rFonts w:ascii="Times New Roman" w:hAnsi="Times New Roman" w:cs="Times New Roman"/>
          <w:i/>
          <w:sz w:val="22"/>
          <w:szCs w:val="22"/>
        </w:rPr>
        <w:t>L</w:t>
      </w:r>
      <w:r w:rsidRPr="008B033F">
        <w:rPr>
          <w:rFonts w:ascii="Times New Roman" w:hAnsi="Times New Roman" w:cs="Times New Roman"/>
          <w:i/>
          <w:sz w:val="22"/>
          <w:szCs w:val="22"/>
        </w:rPr>
        <w:t xml:space="preserve">ogged </w:t>
      </w:r>
      <w:r w:rsidR="00B550EC">
        <w:rPr>
          <w:rFonts w:ascii="Times New Roman" w:hAnsi="Times New Roman" w:cs="Times New Roman"/>
          <w:i/>
          <w:sz w:val="22"/>
          <w:szCs w:val="22"/>
        </w:rPr>
        <w:t>E</w:t>
      </w:r>
      <w:r w:rsidRPr="008B033F">
        <w:rPr>
          <w:rFonts w:ascii="Times New Roman" w:hAnsi="Times New Roman" w:cs="Times New Roman"/>
          <w:i/>
          <w:sz w:val="22"/>
          <w:szCs w:val="22"/>
        </w:rPr>
        <w:t xml:space="preserve">cosystems within the </w:t>
      </w:r>
      <w:r w:rsidR="00B550EC">
        <w:rPr>
          <w:rFonts w:ascii="Times New Roman" w:hAnsi="Times New Roman" w:cs="Times New Roman"/>
          <w:i/>
          <w:sz w:val="22"/>
          <w:szCs w:val="22"/>
        </w:rPr>
        <w:t>T</w:t>
      </w:r>
      <w:r w:rsidRPr="008B033F">
        <w:rPr>
          <w:rFonts w:ascii="Times New Roman" w:hAnsi="Times New Roman" w:cs="Times New Roman"/>
          <w:i/>
          <w:sz w:val="22"/>
          <w:szCs w:val="22"/>
        </w:rPr>
        <w:t xml:space="preserve">emperate </w:t>
      </w:r>
      <w:r w:rsidR="00B550EC">
        <w:rPr>
          <w:rFonts w:ascii="Times New Roman" w:hAnsi="Times New Roman" w:cs="Times New Roman"/>
          <w:i/>
          <w:sz w:val="22"/>
          <w:szCs w:val="22"/>
        </w:rPr>
        <w:t>R</w:t>
      </w:r>
      <w:r w:rsidRPr="008B033F">
        <w:rPr>
          <w:rFonts w:ascii="Times New Roman" w:hAnsi="Times New Roman" w:cs="Times New Roman"/>
          <w:i/>
          <w:sz w:val="22"/>
          <w:szCs w:val="22"/>
        </w:rPr>
        <w:t xml:space="preserve">ainforests of </w:t>
      </w:r>
      <w:r w:rsidR="00B550EC">
        <w:rPr>
          <w:rFonts w:ascii="Times New Roman" w:hAnsi="Times New Roman" w:cs="Times New Roman"/>
          <w:i/>
          <w:sz w:val="22"/>
          <w:szCs w:val="22"/>
        </w:rPr>
        <w:t>S</w:t>
      </w:r>
      <w:r w:rsidRPr="008B033F">
        <w:rPr>
          <w:rFonts w:ascii="Times New Roman" w:hAnsi="Times New Roman" w:cs="Times New Roman"/>
          <w:i/>
          <w:sz w:val="22"/>
          <w:szCs w:val="22"/>
        </w:rPr>
        <w:t>outheastern Alaska</w:t>
      </w:r>
      <w:r w:rsidRPr="008B033F">
        <w:rPr>
          <w:rFonts w:ascii="Times New Roman" w:hAnsi="Times New Roman" w:cs="Times New Roman"/>
          <w:sz w:val="22"/>
          <w:szCs w:val="22"/>
        </w:rPr>
        <w:t>. We evaluated the pre-1954 occurrence of contiguous high-volume forest (large-tree old growth) in southeast Alaska to the forest that remained in 2004. Key excerpts from that paper follow.</w:t>
      </w:r>
    </w:p>
    <w:p w:rsidR="00EA6BD8" w:rsidRPr="008B033F" w:rsidRDefault="00EA6BD8" w:rsidP="00805D8A">
      <w:pPr>
        <w:spacing w:line="360" w:lineRule="auto"/>
        <w:ind w:left="288" w:right="432"/>
        <w:jc w:val="both"/>
        <w:rPr>
          <w:rFonts w:ascii="Times New Roman" w:hAnsi="Times New Roman" w:cs="Times New Roman"/>
          <w:i/>
          <w:sz w:val="22"/>
          <w:szCs w:val="22"/>
        </w:rPr>
      </w:pPr>
      <w:r w:rsidRPr="008B033F">
        <w:rPr>
          <w:rFonts w:ascii="Times New Roman" w:hAnsi="Times New Roman" w:cs="Times New Roman"/>
          <w:i/>
          <w:sz w:val="22"/>
          <w:szCs w:val="22"/>
        </w:rPr>
        <w:t>The highest volume landscape forests in 1954 were reduced by 66.5% region-wide from 243,373 ha in 1954 to 81,611 ha in 2004. This reduction was accompanied by similar declines in the number of patches, average patch size</w:t>
      </w:r>
      <w:r w:rsidR="00887EF7" w:rsidRPr="008B033F">
        <w:rPr>
          <w:rFonts w:ascii="Times New Roman" w:hAnsi="Times New Roman" w:cs="Times New Roman"/>
          <w:i/>
          <w:sz w:val="22"/>
          <w:szCs w:val="22"/>
        </w:rPr>
        <w:t>, and largest patch size. Due to natural fragmentation, high-volume forests contiguous at a landscape scale were always rare. The largest proportion (31%) of contiguous high-volume forest occurred on northern Prince of Wales Island, where such forests have been reduced by 93.8%...</w:t>
      </w:r>
    </w:p>
    <w:p w:rsidR="00B550EC" w:rsidRDefault="00887EF7" w:rsidP="00805D8A">
      <w:pPr>
        <w:spacing w:line="360" w:lineRule="auto"/>
        <w:ind w:firstLine="288"/>
        <w:rPr>
          <w:rFonts w:ascii="Times New Roman" w:hAnsi="Times New Roman" w:cs="Times New Roman"/>
          <w:sz w:val="22"/>
          <w:szCs w:val="22"/>
        </w:rPr>
      </w:pPr>
      <w:r w:rsidRPr="008B033F">
        <w:rPr>
          <w:rFonts w:ascii="Times New Roman" w:hAnsi="Times New Roman" w:cs="Times New Roman"/>
          <w:sz w:val="22"/>
          <w:szCs w:val="22"/>
        </w:rPr>
        <w:t xml:space="preserve">Although it has been indisputably documented that the rare, large-tree old-growth forests on the Tongass have been significantly targeted for logging and scientists have strongly cautioned that this practice will increase conservation risks to wildlife, this management approach is destined to continue under the new plan amendment. </w:t>
      </w:r>
    </w:p>
    <w:p w:rsidR="00EA4AAC" w:rsidRDefault="0005004D" w:rsidP="00805D8A">
      <w:pPr>
        <w:spacing w:line="360" w:lineRule="auto"/>
        <w:ind w:firstLine="288"/>
        <w:rPr>
          <w:rFonts w:ascii="Times New Roman" w:hAnsi="Times New Roman" w:cs="Times New Roman"/>
          <w:b/>
          <w:sz w:val="22"/>
          <w:szCs w:val="22"/>
        </w:rPr>
      </w:pPr>
      <w:r w:rsidRPr="0005004D">
        <w:rPr>
          <w:rFonts w:ascii="Times New Roman" w:hAnsi="Times New Roman" w:cs="Times New Roman"/>
          <w:b/>
          <w:sz w:val="22"/>
          <w:szCs w:val="22"/>
        </w:rPr>
        <w:t xml:space="preserve">I strongly recommend revising the Plan amendment to </w:t>
      </w:r>
      <w:r w:rsidR="00B550EC">
        <w:rPr>
          <w:rFonts w:ascii="Times New Roman" w:hAnsi="Times New Roman" w:cs="Times New Roman"/>
          <w:b/>
          <w:sz w:val="22"/>
          <w:szCs w:val="22"/>
        </w:rPr>
        <w:t xml:space="preserve">immediately </w:t>
      </w:r>
      <w:r w:rsidRPr="0005004D">
        <w:rPr>
          <w:rFonts w:ascii="Times New Roman" w:hAnsi="Times New Roman" w:cs="Times New Roman"/>
          <w:b/>
          <w:sz w:val="22"/>
          <w:szCs w:val="22"/>
        </w:rPr>
        <w:t xml:space="preserve">terminate the </w:t>
      </w:r>
      <w:proofErr w:type="spellStart"/>
      <w:r w:rsidR="008B033F" w:rsidRPr="0005004D">
        <w:rPr>
          <w:rFonts w:ascii="Times New Roman" w:hAnsi="Times New Roman" w:cs="Times New Roman"/>
          <w:b/>
          <w:sz w:val="22"/>
          <w:szCs w:val="22"/>
        </w:rPr>
        <w:t>highgrading</w:t>
      </w:r>
      <w:proofErr w:type="spellEnd"/>
      <w:r w:rsidR="008B033F" w:rsidRPr="0005004D">
        <w:rPr>
          <w:rFonts w:ascii="Times New Roman" w:hAnsi="Times New Roman" w:cs="Times New Roman"/>
          <w:b/>
          <w:sz w:val="22"/>
          <w:szCs w:val="22"/>
        </w:rPr>
        <w:t xml:space="preserve"> of large-tree old growth on the Tongass</w:t>
      </w:r>
      <w:r w:rsidR="00B550EC">
        <w:rPr>
          <w:rFonts w:ascii="Times New Roman" w:hAnsi="Times New Roman" w:cs="Times New Roman"/>
          <w:b/>
          <w:sz w:val="22"/>
          <w:szCs w:val="22"/>
        </w:rPr>
        <w:t xml:space="preserve">. </w:t>
      </w:r>
      <w:proofErr w:type="spellStart"/>
      <w:r w:rsidR="00EA4AAC">
        <w:rPr>
          <w:rFonts w:ascii="Times New Roman" w:hAnsi="Times New Roman" w:cs="Times New Roman"/>
          <w:b/>
          <w:sz w:val="22"/>
          <w:szCs w:val="22"/>
        </w:rPr>
        <w:t>Highgrading</w:t>
      </w:r>
      <w:proofErr w:type="spellEnd"/>
      <w:r w:rsidR="00EA4AAC">
        <w:rPr>
          <w:rFonts w:ascii="Times New Roman" w:hAnsi="Times New Roman" w:cs="Times New Roman"/>
          <w:b/>
          <w:sz w:val="22"/>
          <w:szCs w:val="22"/>
        </w:rPr>
        <w:t xml:space="preserve"> rare forest communities is incompatible with the goal of </w:t>
      </w:r>
      <w:r w:rsidR="008B033F" w:rsidRPr="0005004D">
        <w:rPr>
          <w:rFonts w:ascii="Times New Roman" w:hAnsi="Times New Roman" w:cs="Times New Roman"/>
          <w:b/>
          <w:sz w:val="22"/>
          <w:szCs w:val="22"/>
        </w:rPr>
        <w:t>maintain</w:t>
      </w:r>
      <w:r w:rsidR="00EA4AAC">
        <w:rPr>
          <w:rFonts w:ascii="Times New Roman" w:hAnsi="Times New Roman" w:cs="Times New Roman"/>
          <w:b/>
          <w:sz w:val="22"/>
          <w:szCs w:val="22"/>
        </w:rPr>
        <w:t>ing</w:t>
      </w:r>
      <w:r w:rsidR="008B033F" w:rsidRPr="0005004D">
        <w:rPr>
          <w:rFonts w:ascii="Times New Roman" w:hAnsi="Times New Roman" w:cs="Times New Roman"/>
          <w:b/>
          <w:sz w:val="22"/>
          <w:szCs w:val="22"/>
        </w:rPr>
        <w:t xml:space="preserve"> the natural range of forest diversity across the Tongass and ensur</w:t>
      </w:r>
      <w:r w:rsidR="00EA4AAC">
        <w:rPr>
          <w:rFonts w:ascii="Times New Roman" w:hAnsi="Times New Roman" w:cs="Times New Roman"/>
          <w:b/>
          <w:sz w:val="22"/>
          <w:szCs w:val="22"/>
        </w:rPr>
        <w:t>ing</w:t>
      </w:r>
      <w:r w:rsidR="008B033F" w:rsidRPr="0005004D">
        <w:rPr>
          <w:rFonts w:ascii="Times New Roman" w:hAnsi="Times New Roman" w:cs="Times New Roman"/>
          <w:b/>
          <w:sz w:val="22"/>
          <w:szCs w:val="22"/>
        </w:rPr>
        <w:t xml:space="preserve"> adequate habitat for those plants and animals that depend on th</w:t>
      </w:r>
      <w:r w:rsidR="00EA4AAC">
        <w:rPr>
          <w:rFonts w:ascii="Times New Roman" w:hAnsi="Times New Roman" w:cs="Times New Roman"/>
          <w:b/>
          <w:sz w:val="22"/>
          <w:szCs w:val="22"/>
        </w:rPr>
        <w:t xml:space="preserve">ose </w:t>
      </w:r>
      <w:r w:rsidR="008B033F" w:rsidRPr="0005004D">
        <w:rPr>
          <w:rFonts w:ascii="Times New Roman" w:hAnsi="Times New Roman" w:cs="Times New Roman"/>
          <w:b/>
          <w:sz w:val="22"/>
          <w:szCs w:val="22"/>
        </w:rPr>
        <w:t>communities.</w:t>
      </w:r>
    </w:p>
    <w:p w:rsidR="004B6DDD" w:rsidRPr="0005004D" w:rsidRDefault="008B033F" w:rsidP="00805D8A">
      <w:pPr>
        <w:spacing w:line="360" w:lineRule="auto"/>
        <w:ind w:firstLine="288"/>
        <w:rPr>
          <w:rFonts w:ascii="Times New Roman" w:hAnsi="Times New Roman" w:cs="Times New Roman"/>
          <w:b/>
          <w:sz w:val="22"/>
          <w:szCs w:val="22"/>
        </w:rPr>
      </w:pPr>
      <w:r w:rsidRPr="0005004D">
        <w:rPr>
          <w:rFonts w:ascii="Times New Roman" w:hAnsi="Times New Roman" w:cs="Times New Roman"/>
          <w:b/>
          <w:sz w:val="22"/>
          <w:szCs w:val="22"/>
        </w:rPr>
        <w:t xml:space="preserve"> </w:t>
      </w:r>
    </w:p>
    <w:p w:rsidR="00291700" w:rsidRPr="00291700" w:rsidRDefault="00291700" w:rsidP="00805D8A">
      <w:pPr>
        <w:pStyle w:val="ListParagraph"/>
        <w:numPr>
          <w:ilvl w:val="0"/>
          <w:numId w:val="28"/>
        </w:numPr>
        <w:spacing w:after="0" w:line="360" w:lineRule="auto"/>
        <w:rPr>
          <w:rFonts w:ascii="Times New Roman" w:hAnsi="Times New Roman" w:cs="Times New Roman"/>
          <w:b/>
          <w:sz w:val="22"/>
          <w:szCs w:val="22"/>
        </w:rPr>
      </w:pPr>
      <w:r w:rsidRPr="00291700">
        <w:rPr>
          <w:rFonts w:ascii="Times New Roman" w:hAnsi="Times New Roman" w:cs="Times New Roman"/>
          <w:b/>
          <w:sz w:val="22"/>
          <w:szCs w:val="22"/>
        </w:rPr>
        <w:t>Weakening the Tongass Conservation Strategy</w:t>
      </w:r>
    </w:p>
    <w:p w:rsidR="00216732" w:rsidRDefault="009052E9" w:rsidP="00805D8A">
      <w:pPr>
        <w:spacing w:after="0" w:line="360" w:lineRule="auto"/>
        <w:ind w:firstLine="360"/>
        <w:rPr>
          <w:rFonts w:ascii="Times New Roman" w:hAnsi="Times New Roman" w:cs="Times New Roman"/>
          <w:sz w:val="22"/>
          <w:szCs w:val="22"/>
        </w:rPr>
      </w:pPr>
      <w:r w:rsidRPr="00216732">
        <w:rPr>
          <w:rFonts w:ascii="Times New Roman" w:hAnsi="Times New Roman" w:cs="Times New Roman"/>
          <w:sz w:val="22"/>
          <w:szCs w:val="22"/>
        </w:rPr>
        <w:t>The 1997 and 2008 TLMP Amendments incorporated the VPOP Committee</w:t>
      </w:r>
      <w:r w:rsidR="00EA4AAC">
        <w:rPr>
          <w:rFonts w:ascii="Times New Roman" w:hAnsi="Times New Roman" w:cs="Times New Roman"/>
          <w:sz w:val="22"/>
          <w:szCs w:val="22"/>
        </w:rPr>
        <w:t>’</w:t>
      </w:r>
      <w:r w:rsidRPr="00216732">
        <w:rPr>
          <w:rFonts w:ascii="Times New Roman" w:hAnsi="Times New Roman" w:cs="Times New Roman"/>
          <w:sz w:val="22"/>
          <w:szCs w:val="22"/>
        </w:rPr>
        <w:t xml:space="preserve">s Tongass Conservation Strategy. </w:t>
      </w:r>
      <w:r w:rsidR="00216732" w:rsidRPr="00216732">
        <w:rPr>
          <w:rFonts w:ascii="Times New Roman" w:hAnsi="Times New Roman" w:cs="Times New Roman"/>
          <w:sz w:val="22"/>
          <w:szCs w:val="22"/>
        </w:rPr>
        <w:t xml:space="preserve">This strategy—established to maintain viable and well distributed populations of wildlife across </w:t>
      </w:r>
      <w:r w:rsidR="00216732" w:rsidRPr="00216732">
        <w:rPr>
          <w:rFonts w:ascii="Times New Roman" w:hAnsi="Times New Roman" w:cs="Times New Roman"/>
          <w:sz w:val="22"/>
          <w:szCs w:val="22"/>
        </w:rPr>
        <w:lastRenderedPageBreak/>
        <w:t xml:space="preserve">the Tongass—incorporated a series of habitat reserves and buffers. The old-growth strategy has two basic components. The forest-wide reserve network of Old Growth Reserves (OGR) included a system of large, medium, and small Habitat Conservation Areas (HCAs) allocated to the Old-growth Habitat LUD. The reserves were to be connected by corridors that included beach </w:t>
      </w:r>
      <w:r w:rsidR="0005004D">
        <w:rPr>
          <w:rFonts w:ascii="Times New Roman" w:hAnsi="Times New Roman" w:cs="Times New Roman"/>
          <w:sz w:val="22"/>
          <w:szCs w:val="22"/>
        </w:rPr>
        <w:t xml:space="preserve">and estuary </w:t>
      </w:r>
      <w:r w:rsidR="00216732" w:rsidRPr="00216732">
        <w:rPr>
          <w:rFonts w:ascii="Times New Roman" w:hAnsi="Times New Roman" w:cs="Times New Roman"/>
          <w:sz w:val="22"/>
          <w:szCs w:val="22"/>
        </w:rPr>
        <w:t xml:space="preserve">fringe, and riparian </w:t>
      </w:r>
      <w:r w:rsidR="0005004D">
        <w:rPr>
          <w:rFonts w:ascii="Times New Roman" w:hAnsi="Times New Roman" w:cs="Times New Roman"/>
          <w:sz w:val="22"/>
          <w:szCs w:val="22"/>
        </w:rPr>
        <w:t xml:space="preserve">management </w:t>
      </w:r>
      <w:r w:rsidR="00216732" w:rsidRPr="00216732">
        <w:rPr>
          <w:rFonts w:ascii="Times New Roman" w:hAnsi="Times New Roman" w:cs="Times New Roman"/>
          <w:sz w:val="22"/>
          <w:szCs w:val="22"/>
        </w:rPr>
        <w:t xml:space="preserve">areas. </w:t>
      </w:r>
    </w:p>
    <w:p w:rsidR="00216732" w:rsidRPr="00216732" w:rsidRDefault="00216732" w:rsidP="00805D8A">
      <w:pPr>
        <w:spacing w:after="0" w:line="360" w:lineRule="auto"/>
        <w:rPr>
          <w:rFonts w:ascii="Times New Roman" w:hAnsi="Times New Roman" w:cs="Times New Roman"/>
          <w:sz w:val="22"/>
          <w:szCs w:val="22"/>
        </w:rPr>
      </w:pPr>
    </w:p>
    <w:p w:rsidR="0005004D" w:rsidRDefault="00216732" w:rsidP="00805D8A">
      <w:pPr>
        <w:pStyle w:val="ListParagraph"/>
        <w:spacing w:line="360" w:lineRule="auto"/>
        <w:ind w:left="0" w:firstLine="720"/>
        <w:rPr>
          <w:rFonts w:ascii="Times New Roman" w:hAnsi="Times New Roman" w:cs="Times New Roman"/>
          <w:sz w:val="22"/>
          <w:szCs w:val="22"/>
        </w:rPr>
      </w:pPr>
      <w:r w:rsidRPr="0060550F">
        <w:rPr>
          <w:rFonts w:ascii="Times New Roman" w:hAnsi="Times New Roman" w:cs="Times New Roman"/>
          <w:sz w:val="22"/>
          <w:szCs w:val="22"/>
        </w:rPr>
        <w:t xml:space="preserve">Appendix D of the 2008 TLMP </w:t>
      </w:r>
      <w:r>
        <w:rPr>
          <w:rFonts w:ascii="Times New Roman" w:hAnsi="Times New Roman" w:cs="Times New Roman"/>
          <w:sz w:val="22"/>
          <w:szCs w:val="22"/>
        </w:rPr>
        <w:t>states</w:t>
      </w:r>
      <w:r w:rsidR="0005004D">
        <w:rPr>
          <w:rFonts w:ascii="Times New Roman" w:hAnsi="Times New Roman" w:cs="Times New Roman"/>
          <w:sz w:val="22"/>
          <w:szCs w:val="22"/>
        </w:rPr>
        <w:t>:</w:t>
      </w:r>
    </w:p>
    <w:p w:rsidR="00216732" w:rsidRPr="0005004D" w:rsidRDefault="00216732" w:rsidP="00805D8A">
      <w:pPr>
        <w:pStyle w:val="ListParagraph"/>
        <w:spacing w:line="360" w:lineRule="auto"/>
        <w:ind w:left="288" w:right="144"/>
        <w:rPr>
          <w:rFonts w:ascii="Times New Roman" w:hAnsi="Times New Roman" w:cs="Times New Roman"/>
          <w:i/>
          <w:sz w:val="22"/>
          <w:szCs w:val="22"/>
        </w:rPr>
      </w:pPr>
      <w:r w:rsidRPr="0005004D">
        <w:rPr>
          <w:rFonts w:ascii="Times New Roman" w:hAnsi="Times New Roman" w:cs="Times New Roman"/>
          <w:i/>
          <w:sz w:val="22"/>
          <w:szCs w:val="22"/>
        </w:rPr>
        <w:t xml:space="preserve"> Beach and estuary fringe, and riparian habitats, have special importance as components of old-growth forests, serving as wildlife travel corridors, providing unique wildlife habitats, and providing a forest interface with marine or riverine influences that may distinguish them as separate ecosystems within the larger old-growth forest ecosystem…In conjunction with riparian areas, which provide connectivity within watersheds, the beach fringe is thought to be a component of the major travel corridor system used by many resident wildlife species… the Forest Plan establishes a Beach and Estuary Fringe Forest-wide Standard and Guideline that prevents timber harvest within 1,000 feet inland from mean high tide…Together, the beach and riparian habitat management features and the mapping of small reserves represented a substantial response to the landscape linkage element of conservation planning and significantly contributed to management of the overall matrix among habitat reserves. </w:t>
      </w:r>
    </w:p>
    <w:p w:rsidR="00310840" w:rsidRPr="0060550F" w:rsidRDefault="00216732" w:rsidP="00805D8A">
      <w:pPr>
        <w:pStyle w:val="ListParagraph"/>
        <w:spacing w:line="360" w:lineRule="auto"/>
        <w:ind w:left="0" w:firstLine="288"/>
        <w:rPr>
          <w:rFonts w:ascii="Times New Roman" w:hAnsi="Times New Roman" w:cs="Times New Roman"/>
          <w:sz w:val="22"/>
          <w:szCs w:val="22"/>
        </w:rPr>
      </w:pPr>
      <w:r>
        <w:rPr>
          <w:rFonts w:ascii="Times New Roman" w:hAnsi="Times New Roman" w:cs="Times New Roman"/>
          <w:sz w:val="22"/>
          <w:szCs w:val="22"/>
        </w:rPr>
        <w:t xml:space="preserve">The </w:t>
      </w:r>
      <w:r w:rsidR="00310840">
        <w:rPr>
          <w:rFonts w:ascii="Times New Roman" w:hAnsi="Times New Roman" w:cs="Times New Roman"/>
          <w:sz w:val="22"/>
          <w:szCs w:val="22"/>
        </w:rPr>
        <w:t xml:space="preserve">new </w:t>
      </w:r>
      <w:r>
        <w:rPr>
          <w:rFonts w:ascii="Times New Roman" w:hAnsi="Times New Roman" w:cs="Times New Roman"/>
          <w:sz w:val="22"/>
          <w:szCs w:val="22"/>
        </w:rPr>
        <w:t xml:space="preserve">Plan Amendment </w:t>
      </w:r>
      <w:r w:rsidR="00310840">
        <w:rPr>
          <w:rFonts w:ascii="Times New Roman" w:hAnsi="Times New Roman" w:cs="Times New Roman"/>
          <w:sz w:val="22"/>
          <w:szCs w:val="22"/>
        </w:rPr>
        <w:t xml:space="preserve">modifies the conservation strategy in that it allows the harvest of mature young-growth stands that occur within some OGRs, beach fringe and riparian management areas. </w:t>
      </w:r>
      <w:r w:rsidR="00310840" w:rsidRPr="0060550F">
        <w:rPr>
          <w:rFonts w:ascii="Times New Roman" w:hAnsi="Times New Roman" w:cs="Times New Roman"/>
          <w:sz w:val="22"/>
          <w:szCs w:val="22"/>
        </w:rPr>
        <w:t xml:space="preserve">This </w:t>
      </w:r>
      <w:r w:rsidR="00310840">
        <w:rPr>
          <w:rFonts w:ascii="Times New Roman" w:hAnsi="Times New Roman" w:cs="Times New Roman"/>
          <w:sz w:val="22"/>
          <w:szCs w:val="22"/>
        </w:rPr>
        <w:t>modification will significantly reduce the effectiveness of the TLMP Conservation Strategy. The young-growth stands that will be harvested represent many of the best young growth on the Tongass</w:t>
      </w:r>
      <w:r w:rsidR="0005004D">
        <w:rPr>
          <w:rFonts w:ascii="Times New Roman" w:hAnsi="Times New Roman" w:cs="Times New Roman"/>
          <w:sz w:val="22"/>
          <w:szCs w:val="22"/>
        </w:rPr>
        <w:t xml:space="preserve">. These were established because of the important habitat values of beach-estuary fringe and riparian areas, and </w:t>
      </w:r>
      <w:r w:rsidR="00310840">
        <w:rPr>
          <w:rFonts w:ascii="Times New Roman" w:hAnsi="Times New Roman" w:cs="Times New Roman"/>
          <w:sz w:val="22"/>
          <w:szCs w:val="22"/>
        </w:rPr>
        <w:t>to eventually provide old-growth conditions in the next several centuries</w:t>
      </w:r>
      <w:r w:rsidR="00EA4AAC">
        <w:rPr>
          <w:rFonts w:ascii="Times New Roman" w:hAnsi="Times New Roman" w:cs="Times New Roman"/>
          <w:sz w:val="22"/>
          <w:szCs w:val="22"/>
        </w:rPr>
        <w:t xml:space="preserve"> as forest succession advanced to old growth</w:t>
      </w:r>
      <w:r w:rsidR="00310840">
        <w:rPr>
          <w:rFonts w:ascii="Times New Roman" w:hAnsi="Times New Roman" w:cs="Times New Roman"/>
          <w:sz w:val="22"/>
          <w:szCs w:val="22"/>
        </w:rPr>
        <w:t xml:space="preserve">. </w:t>
      </w:r>
      <w:r w:rsidR="00D422AA">
        <w:rPr>
          <w:rFonts w:ascii="Times New Roman" w:hAnsi="Times New Roman" w:cs="Times New Roman"/>
          <w:sz w:val="22"/>
          <w:szCs w:val="22"/>
        </w:rPr>
        <w:t xml:space="preserve">Harvesting these stands now </w:t>
      </w:r>
      <w:r w:rsidR="00310840">
        <w:rPr>
          <w:rFonts w:ascii="Times New Roman" w:hAnsi="Times New Roman" w:cs="Times New Roman"/>
          <w:sz w:val="22"/>
          <w:szCs w:val="22"/>
        </w:rPr>
        <w:t xml:space="preserve">will result in </w:t>
      </w:r>
      <w:proofErr w:type="spellStart"/>
      <w:r w:rsidR="00310840">
        <w:rPr>
          <w:rFonts w:ascii="Times New Roman" w:hAnsi="Times New Roman" w:cs="Times New Roman"/>
          <w:sz w:val="22"/>
          <w:szCs w:val="22"/>
        </w:rPr>
        <w:t>highgrading</w:t>
      </w:r>
      <w:proofErr w:type="spellEnd"/>
      <w:r w:rsidR="00310840">
        <w:rPr>
          <w:rFonts w:ascii="Times New Roman" w:hAnsi="Times New Roman" w:cs="Times New Roman"/>
          <w:sz w:val="22"/>
          <w:szCs w:val="22"/>
        </w:rPr>
        <w:t xml:space="preserve"> the most productive young growth within critical conservation reserves</w:t>
      </w:r>
      <w:r w:rsidR="00D422AA">
        <w:rPr>
          <w:rFonts w:ascii="Times New Roman" w:hAnsi="Times New Roman" w:cs="Times New Roman"/>
          <w:sz w:val="22"/>
          <w:szCs w:val="22"/>
        </w:rPr>
        <w:t xml:space="preserve"> and postpone their natural succession back into old growth</w:t>
      </w:r>
      <w:r w:rsidR="00310840">
        <w:rPr>
          <w:rFonts w:ascii="Times New Roman" w:hAnsi="Times New Roman" w:cs="Times New Roman"/>
          <w:sz w:val="22"/>
          <w:szCs w:val="22"/>
        </w:rPr>
        <w:t xml:space="preserve">. These decisions were apparently made by the Tongass Advisory Committee </w:t>
      </w:r>
      <w:r w:rsidR="00D422AA">
        <w:rPr>
          <w:rFonts w:ascii="Times New Roman" w:hAnsi="Times New Roman" w:cs="Times New Roman"/>
          <w:sz w:val="22"/>
          <w:szCs w:val="22"/>
        </w:rPr>
        <w:t>with</w:t>
      </w:r>
      <w:r w:rsidR="00EA4AAC">
        <w:rPr>
          <w:rFonts w:ascii="Times New Roman" w:hAnsi="Times New Roman" w:cs="Times New Roman"/>
          <w:sz w:val="22"/>
          <w:szCs w:val="22"/>
        </w:rPr>
        <w:t>out</w:t>
      </w:r>
      <w:r w:rsidR="00D422AA">
        <w:rPr>
          <w:rFonts w:ascii="Times New Roman" w:hAnsi="Times New Roman" w:cs="Times New Roman"/>
          <w:sz w:val="22"/>
          <w:szCs w:val="22"/>
        </w:rPr>
        <w:t xml:space="preserve"> the benefit of independent scientific review. </w:t>
      </w:r>
      <w:r w:rsidR="00EA4AAC">
        <w:rPr>
          <w:rFonts w:ascii="Times New Roman" w:hAnsi="Times New Roman" w:cs="Times New Roman"/>
          <w:sz w:val="22"/>
          <w:szCs w:val="22"/>
        </w:rPr>
        <w:t>In fact, t</w:t>
      </w:r>
      <w:r w:rsidR="00990A37">
        <w:rPr>
          <w:rFonts w:ascii="Times New Roman" w:hAnsi="Times New Roman" w:cs="Times New Roman"/>
          <w:sz w:val="22"/>
          <w:szCs w:val="22"/>
        </w:rPr>
        <w:t xml:space="preserve">en </w:t>
      </w:r>
      <w:r w:rsidR="00310840">
        <w:rPr>
          <w:rFonts w:ascii="Times New Roman" w:hAnsi="Times New Roman" w:cs="Times New Roman"/>
          <w:sz w:val="22"/>
          <w:szCs w:val="22"/>
        </w:rPr>
        <w:t>independent scientists</w:t>
      </w:r>
      <w:r w:rsidR="00D422AA">
        <w:rPr>
          <w:rFonts w:ascii="Times New Roman" w:hAnsi="Times New Roman" w:cs="Times New Roman"/>
          <w:sz w:val="22"/>
          <w:szCs w:val="22"/>
        </w:rPr>
        <w:t xml:space="preserve"> (including </w:t>
      </w:r>
      <w:r w:rsidR="00EA4AAC">
        <w:rPr>
          <w:rFonts w:ascii="Times New Roman" w:hAnsi="Times New Roman" w:cs="Times New Roman"/>
          <w:sz w:val="22"/>
          <w:szCs w:val="22"/>
        </w:rPr>
        <w:t xml:space="preserve">six </w:t>
      </w:r>
      <w:r w:rsidR="00D422AA">
        <w:rPr>
          <w:rFonts w:ascii="Times New Roman" w:hAnsi="Times New Roman" w:cs="Times New Roman"/>
          <w:sz w:val="22"/>
          <w:szCs w:val="22"/>
        </w:rPr>
        <w:t>retired FS scientists)</w:t>
      </w:r>
      <w:r w:rsidR="00990A37">
        <w:rPr>
          <w:rFonts w:ascii="Times New Roman" w:hAnsi="Times New Roman" w:cs="Times New Roman"/>
          <w:sz w:val="22"/>
          <w:szCs w:val="22"/>
        </w:rPr>
        <w:t>, with extensive Tongass experience,</w:t>
      </w:r>
      <w:r w:rsidR="00310840">
        <w:rPr>
          <w:rFonts w:ascii="Times New Roman" w:hAnsi="Times New Roman" w:cs="Times New Roman"/>
          <w:sz w:val="22"/>
          <w:szCs w:val="22"/>
        </w:rPr>
        <w:t xml:space="preserve"> sent a letter to </w:t>
      </w:r>
      <w:r w:rsidR="00310840" w:rsidRPr="0060550F">
        <w:rPr>
          <w:rFonts w:ascii="Times New Roman" w:hAnsi="Times New Roman" w:cs="Times New Roman"/>
          <w:sz w:val="22"/>
          <w:szCs w:val="22"/>
        </w:rPr>
        <w:t xml:space="preserve">Mr. Jason Anderson, Deputy Forest Supervisor, on May 12, 2015, expressing concerns over the TAC recommendations. </w:t>
      </w:r>
      <w:r w:rsidR="00990A37">
        <w:rPr>
          <w:rFonts w:ascii="Times New Roman" w:hAnsi="Times New Roman" w:cs="Times New Roman"/>
          <w:sz w:val="22"/>
          <w:szCs w:val="22"/>
        </w:rPr>
        <w:t xml:space="preserve">Selected </w:t>
      </w:r>
      <w:r w:rsidR="00310840" w:rsidRPr="0060550F">
        <w:rPr>
          <w:rFonts w:ascii="Times New Roman" w:hAnsi="Times New Roman" w:cs="Times New Roman"/>
          <w:sz w:val="22"/>
          <w:szCs w:val="22"/>
        </w:rPr>
        <w:t>excerpts from th</w:t>
      </w:r>
      <w:r w:rsidR="00990A37">
        <w:rPr>
          <w:rFonts w:ascii="Times New Roman" w:hAnsi="Times New Roman" w:cs="Times New Roman"/>
          <w:sz w:val="22"/>
          <w:szCs w:val="22"/>
        </w:rPr>
        <w:t xml:space="preserve">at </w:t>
      </w:r>
      <w:r w:rsidR="00310840" w:rsidRPr="0060550F">
        <w:rPr>
          <w:rFonts w:ascii="Times New Roman" w:hAnsi="Times New Roman" w:cs="Times New Roman"/>
          <w:sz w:val="22"/>
          <w:szCs w:val="22"/>
        </w:rPr>
        <w:t>letter follow:</w:t>
      </w:r>
    </w:p>
    <w:p w:rsidR="00310840" w:rsidRPr="00990A37" w:rsidRDefault="00310840" w:rsidP="00805D8A">
      <w:pPr>
        <w:pStyle w:val="ListParagraph"/>
        <w:spacing w:line="360" w:lineRule="auto"/>
        <w:ind w:right="288"/>
        <w:rPr>
          <w:rFonts w:ascii="Times New Roman" w:hAnsi="Times New Roman" w:cs="Times New Roman"/>
          <w:i/>
          <w:sz w:val="22"/>
          <w:szCs w:val="22"/>
        </w:rPr>
      </w:pPr>
      <w:r w:rsidRPr="00990A37">
        <w:rPr>
          <w:rFonts w:ascii="Times New Roman" w:hAnsi="Times New Roman" w:cs="Times New Roman"/>
          <w:i/>
          <w:sz w:val="22"/>
          <w:szCs w:val="22"/>
        </w:rPr>
        <w:t xml:space="preserve">To access more volume, and improve timber sale economics, the advisory committee would have the Forest Service authorize clearcutting in </w:t>
      </w:r>
      <w:r w:rsidRPr="00990A37">
        <w:rPr>
          <w:rFonts w:ascii="Times New Roman" w:hAnsi="Times New Roman" w:cs="Times New Roman"/>
          <w:i/>
          <w:sz w:val="22"/>
          <w:szCs w:val="22"/>
          <w:u w:val="single"/>
        </w:rPr>
        <w:t>&lt;</w:t>
      </w:r>
      <w:r w:rsidRPr="00990A37">
        <w:rPr>
          <w:rFonts w:ascii="Times New Roman" w:hAnsi="Times New Roman" w:cs="Times New Roman"/>
          <w:i/>
          <w:sz w:val="22"/>
          <w:szCs w:val="22"/>
        </w:rPr>
        <w:t xml:space="preserve"> 10 acre units in ecologically sensitive </w:t>
      </w:r>
      <w:r w:rsidRPr="00990A37">
        <w:rPr>
          <w:rFonts w:ascii="Times New Roman" w:hAnsi="Times New Roman" w:cs="Times New Roman"/>
          <w:i/>
          <w:sz w:val="22"/>
          <w:szCs w:val="22"/>
        </w:rPr>
        <w:lastRenderedPageBreak/>
        <w:t xml:space="preserve">areas that are currently off limits to logging. These include Old Growth Reserves, Beach Fringe Buffers, and Riparian Management Areas.  These are some of the most productive lands on the Tongass NF, and include reserves that were part of the wildlife conservation strategy in the 1997 Land and Resource Management Plan (carried forward in the 2008 TLMP amendment).  Allowing commercial logging in these sensitive areas risks the integrity of that strategy… we find no empirical data to support the contention that one can log 60-80 year old young growth in ways that are economically viable and achieve desired wildlife benefits. </w:t>
      </w:r>
    </w:p>
    <w:p w:rsidR="00310840" w:rsidRDefault="00990A37" w:rsidP="00805D8A">
      <w:pPr>
        <w:pStyle w:val="ListParagraph"/>
        <w:spacing w:line="360" w:lineRule="auto"/>
        <w:ind w:left="0" w:firstLine="360"/>
        <w:rPr>
          <w:rFonts w:ascii="Times New Roman" w:hAnsi="Times New Roman" w:cs="Times New Roman"/>
          <w:b/>
          <w:sz w:val="22"/>
          <w:szCs w:val="22"/>
        </w:rPr>
      </w:pPr>
      <w:r w:rsidRPr="00D422AA">
        <w:rPr>
          <w:rFonts w:ascii="Times New Roman" w:hAnsi="Times New Roman" w:cs="Times New Roman"/>
          <w:b/>
          <w:sz w:val="22"/>
          <w:szCs w:val="22"/>
        </w:rPr>
        <w:t xml:space="preserve">As one of the signatories to the above letter, I strongly recommend that the Forest Service not modify the </w:t>
      </w:r>
      <w:r w:rsidR="00EC05C9">
        <w:rPr>
          <w:rFonts w:ascii="Times New Roman" w:hAnsi="Times New Roman" w:cs="Times New Roman"/>
          <w:b/>
          <w:sz w:val="22"/>
          <w:szCs w:val="22"/>
        </w:rPr>
        <w:t>1997-2008 TLMP Conservation strategy. To modify that strategy is scientifically indefensible.</w:t>
      </w:r>
    </w:p>
    <w:p w:rsidR="00EC05C9" w:rsidRPr="00D422AA" w:rsidRDefault="00EC05C9" w:rsidP="00805D8A">
      <w:pPr>
        <w:pStyle w:val="ListParagraph"/>
        <w:spacing w:line="360" w:lineRule="auto"/>
        <w:ind w:left="0" w:firstLine="360"/>
        <w:rPr>
          <w:rFonts w:ascii="Times New Roman" w:hAnsi="Times New Roman" w:cs="Times New Roman"/>
          <w:b/>
          <w:sz w:val="22"/>
          <w:szCs w:val="22"/>
        </w:rPr>
      </w:pPr>
    </w:p>
    <w:p w:rsidR="00291700" w:rsidRPr="00291700" w:rsidRDefault="00291700" w:rsidP="00805D8A">
      <w:pPr>
        <w:pStyle w:val="ListParagraph"/>
        <w:numPr>
          <w:ilvl w:val="0"/>
          <w:numId w:val="28"/>
        </w:numPr>
        <w:spacing w:after="0" w:line="360" w:lineRule="auto"/>
        <w:rPr>
          <w:rFonts w:ascii="Times New Roman" w:hAnsi="Times New Roman" w:cs="Times New Roman"/>
          <w:b/>
          <w:sz w:val="22"/>
          <w:szCs w:val="22"/>
        </w:rPr>
      </w:pPr>
      <w:r w:rsidRPr="00291700">
        <w:rPr>
          <w:rFonts w:ascii="Times New Roman" w:hAnsi="Times New Roman" w:cs="Times New Roman"/>
          <w:b/>
          <w:sz w:val="22"/>
          <w:szCs w:val="22"/>
        </w:rPr>
        <w:t xml:space="preserve">Failure to sustain </w:t>
      </w:r>
      <w:r w:rsidR="00EC05C9">
        <w:rPr>
          <w:rFonts w:ascii="Times New Roman" w:hAnsi="Times New Roman" w:cs="Times New Roman"/>
          <w:b/>
          <w:sz w:val="22"/>
          <w:szCs w:val="22"/>
        </w:rPr>
        <w:t xml:space="preserve">the </w:t>
      </w:r>
      <w:r w:rsidRPr="00291700">
        <w:rPr>
          <w:rFonts w:ascii="Times New Roman" w:hAnsi="Times New Roman" w:cs="Times New Roman"/>
          <w:b/>
          <w:sz w:val="22"/>
          <w:szCs w:val="22"/>
        </w:rPr>
        <w:t>forest diversity and ecological integrity of the Tongass National Forest</w:t>
      </w:r>
    </w:p>
    <w:p w:rsidR="00BA53A8" w:rsidRDefault="00D422AA" w:rsidP="00EC05C9">
      <w:pPr>
        <w:shd w:val="clear" w:color="auto" w:fill="FFFFFF"/>
        <w:spacing w:before="100" w:beforeAutospacing="1" w:after="100" w:afterAutospacing="1" w:line="360" w:lineRule="auto"/>
        <w:rPr>
          <w:rFonts w:ascii="Times New Roman" w:hAnsi="Times New Roman" w:cs="Times New Roman"/>
          <w:bCs/>
          <w:sz w:val="22"/>
          <w:szCs w:val="22"/>
        </w:rPr>
      </w:pPr>
      <w:r>
        <w:rPr>
          <w:rFonts w:ascii="Times New Roman" w:hAnsi="Times New Roman" w:cs="Times New Roman"/>
          <w:bCs/>
          <w:sz w:val="22"/>
          <w:szCs w:val="22"/>
        </w:rPr>
        <w:t>I have had the opportunity to participate in the scientific, management, and policy arena</w:t>
      </w:r>
      <w:r w:rsidR="00EC05C9">
        <w:rPr>
          <w:rFonts w:ascii="Times New Roman" w:hAnsi="Times New Roman" w:cs="Times New Roman"/>
          <w:bCs/>
          <w:sz w:val="22"/>
          <w:szCs w:val="22"/>
        </w:rPr>
        <w:t>s</w:t>
      </w:r>
      <w:r>
        <w:rPr>
          <w:rFonts w:ascii="Times New Roman" w:hAnsi="Times New Roman" w:cs="Times New Roman"/>
          <w:bCs/>
          <w:sz w:val="22"/>
          <w:szCs w:val="22"/>
        </w:rPr>
        <w:t xml:space="preserve"> on the Tongass National Forest as both a state agency and conservation</w:t>
      </w:r>
      <w:r w:rsidR="00230976">
        <w:rPr>
          <w:rFonts w:ascii="Times New Roman" w:hAnsi="Times New Roman" w:cs="Times New Roman"/>
          <w:bCs/>
          <w:sz w:val="22"/>
          <w:szCs w:val="22"/>
        </w:rPr>
        <w:t xml:space="preserve"> </w:t>
      </w:r>
      <w:r>
        <w:rPr>
          <w:rFonts w:ascii="Times New Roman" w:hAnsi="Times New Roman" w:cs="Times New Roman"/>
          <w:bCs/>
          <w:sz w:val="22"/>
          <w:szCs w:val="22"/>
        </w:rPr>
        <w:t xml:space="preserve">NGO scientist for nearly four decades. In that time, I have seen increased conservation measures applied to the Tongass. However, as a result of the continued clearcutting of </w:t>
      </w:r>
      <w:r w:rsidR="00BA53A8">
        <w:rPr>
          <w:rFonts w:ascii="Times New Roman" w:hAnsi="Times New Roman" w:cs="Times New Roman"/>
          <w:bCs/>
          <w:sz w:val="22"/>
          <w:szCs w:val="22"/>
        </w:rPr>
        <w:t>old-growth forests a</w:t>
      </w:r>
      <w:r w:rsidR="00EC05C9">
        <w:rPr>
          <w:rFonts w:ascii="Times New Roman" w:hAnsi="Times New Roman" w:cs="Times New Roman"/>
          <w:bCs/>
          <w:sz w:val="22"/>
          <w:szCs w:val="22"/>
        </w:rPr>
        <w:t>nd the disproportionate harvest—</w:t>
      </w:r>
      <w:proofErr w:type="spellStart"/>
      <w:r w:rsidR="00EC05C9">
        <w:rPr>
          <w:rFonts w:ascii="Times New Roman" w:hAnsi="Times New Roman" w:cs="Times New Roman"/>
          <w:bCs/>
          <w:sz w:val="22"/>
          <w:szCs w:val="22"/>
        </w:rPr>
        <w:t>highgrading</w:t>
      </w:r>
      <w:proofErr w:type="spellEnd"/>
      <w:r w:rsidR="00EC05C9">
        <w:rPr>
          <w:rFonts w:ascii="Times New Roman" w:hAnsi="Times New Roman" w:cs="Times New Roman"/>
          <w:bCs/>
          <w:sz w:val="22"/>
          <w:szCs w:val="22"/>
        </w:rPr>
        <w:t xml:space="preserve">—of </w:t>
      </w:r>
      <w:r w:rsidR="00BA53A8">
        <w:rPr>
          <w:rFonts w:ascii="Times New Roman" w:hAnsi="Times New Roman" w:cs="Times New Roman"/>
          <w:bCs/>
          <w:sz w:val="22"/>
          <w:szCs w:val="22"/>
        </w:rPr>
        <w:t>the rare</w:t>
      </w:r>
      <w:r w:rsidR="00C808DE">
        <w:rPr>
          <w:rFonts w:ascii="Times New Roman" w:hAnsi="Times New Roman" w:cs="Times New Roman"/>
          <w:bCs/>
          <w:sz w:val="22"/>
          <w:szCs w:val="22"/>
        </w:rPr>
        <w:t xml:space="preserve"> </w:t>
      </w:r>
      <w:r w:rsidR="00EC05C9">
        <w:rPr>
          <w:rFonts w:ascii="Times New Roman" w:hAnsi="Times New Roman" w:cs="Times New Roman"/>
          <w:bCs/>
          <w:sz w:val="22"/>
          <w:szCs w:val="22"/>
        </w:rPr>
        <w:t xml:space="preserve">and </w:t>
      </w:r>
      <w:r w:rsidR="00BA53A8">
        <w:rPr>
          <w:rFonts w:ascii="Times New Roman" w:hAnsi="Times New Roman" w:cs="Times New Roman"/>
          <w:bCs/>
          <w:sz w:val="22"/>
          <w:szCs w:val="22"/>
        </w:rPr>
        <w:t xml:space="preserve">most valuable </w:t>
      </w:r>
      <w:r w:rsidR="00230976">
        <w:rPr>
          <w:rFonts w:ascii="Times New Roman" w:hAnsi="Times New Roman" w:cs="Times New Roman"/>
          <w:bCs/>
          <w:sz w:val="22"/>
          <w:szCs w:val="22"/>
        </w:rPr>
        <w:t xml:space="preserve">old-growth </w:t>
      </w:r>
      <w:r w:rsidR="00BA53A8">
        <w:rPr>
          <w:rFonts w:ascii="Times New Roman" w:hAnsi="Times New Roman" w:cs="Times New Roman"/>
          <w:bCs/>
          <w:sz w:val="22"/>
          <w:szCs w:val="22"/>
        </w:rPr>
        <w:t xml:space="preserve">stands, I believe that the current Plan Amendment </w:t>
      </w:r>
      <w:r w:rsidR="00EC05C9">
        <w:rPr>
          <w:rFonts w:ascii="Times New Roman" w:hAnsi="Times New Roman" w:cs="Times New Roman"/>
          <w:bCs/>
          <w:sz w:val="22"/>
          <w:szCs w:val="22"/>
        </w:rPr>
        <w:t xml:space="preserve">will result in unsustainable forest management </w:t>
      </w:r>
      <w:r w:rsidR="00BA53A8">
        <w:rPr>
          <w:rFonts w:ascii="Times New Roman" w:hAnsi="Times New Roman" w:cs="Times New Roman"/>
          <w:bCs/>
          <w:sz w:val="22"/>
          <w:szCs w:val="22"/>
        </w:rPr>
        <w:t xml:space="preserve">of </w:t>
      </w:r>
      <w:r w:rsidR="00EC05C9">
        <w:rPr>
          <w:rFonts w:ascii="Times New Roman" w:hAnsi="Times New Roman" w:cs="Times New Roman"/>
          <w:bCs/>
          <w:sz w:val="22"/>
          <w:szCs w:val="22"/>
        </w:rPr>
        <w:t xml:space="preserve">the Tongass. Thus management of </w:t>
      </w:r>
      <w:r w:rsidR="00BA53A8">
        <w:rPr>
          <w:rFonts w:ascii="Times New Roman" w:hAnsi="Times New Roman" w:cs="Times New Roman"/>
          <w:bCs/>
          <w:sz w:val="22"/>
          <w:szCs w:val="22"/>
        </w:rPr>
        <w:t>our nation’s largest national forest</w:t>
      </w:r>
      <w:r w:rsidR="00EC05C9">
        <w:rPr>
          <w:rFonts w:ascii="Times New Roman" w:hAnsi="Times New Roman" w:cs="Times New Roman"/>
          <w:bCs/>
          <w:sz w:val="22"/>
          <w:szCs w:val="22"/>
        </w:rPr>
        <w:t xml:space="preserve">—which represents </w:t>
      </w:r>
      <w:r w:rsidR="00BA53A8">
        <w:rPr>
          <w:rFonts w:ascii="Times New Roman" w:hAnsi="Times New Roman" w:cs="Times New Roman"/>
          <w:bCs/>
          <w:sz w:val="22"/>
          <w:szCs w:val="22"/>
        </w:rPr>
        <w:t xml:space="preserve">the </w:t>
      </w:r>
      <w:r w:rsidR="00D162F3">
        <w:rPr>
          <w:rFonts w:ascii="Times New Roman" w:hAnsi="Times New Roman" w:cs="Times New Roman"/>
          <w:bCs/>
          <w:sz w:val="22"/>
          <w:szCs w:val="22"/>
        </w:rPr>
        <w:t xml:space="preserve">nation’s </w:t>
      </w:r>
      <w:r w:rsidR="00BA53A8">
        <w:rPr>
          <w:rFonts w:ascii="Times New Roman" w:hAnsi="Times New Roman" w:cs="Times New Roman"/>
          <w:bCs/>
          <w:sz w:val="22"/>
          <w:szCs w:val="22"/>
        </w:rPr>
        <w:t>greatest repository of rare old</w:t>
      </w:r>
      <w:r w:rsidR="00C808DE">
        <w:rPr>
          <w:rFonts w:ascii="Times New Roman" w:hAnsi="Times New Roman" w:cs="Times New Roman"/>
          <w:bCs/>
          <w:sz w:val="22"/>
          <w:szCs w:val="22"/>
        </w:rPr>
        <w:t xml:space="preserve"> </w:t>
      </w:r>
      <w:r w:rsidR="00BA53A8">
        <w:rPr>
          <w:rFonts w:ascii="Times New Roman" w:hAnsi="Times New Roman" w:cs="Times New Roman"/>
          <w:bCs/>
          <w:sz w:val="22"/>
          <w:szCs w:val="22"/>
        </w:rPr>
        <w:t>growth</w:t>
      </w:r>
      <w:r w:rsidR="00C808DE">
        <w:rPr>
          <w:rFonts w:ascii="Times New Roman" w:hAnsi="Times New Roman" w:cs="Times New Roman"/>
          <w:bCs/>
          <w:sz w:val="22"/>
          <w:szCs w:val="22"/>
        </w:rPr>
        <w:t xml:space="preserve">—will likely be out of compliance with federal laws and regulations. </w:t>
      </w:r>
    </w:p>
    <w:p w:rsidR="00D162F3" w:rsidRDefault="00BA53A8" w:rsidP="001117C5">
      <w:pPr>
        <w:shd w:val="clear" w:color="auto" w:fill="FFFFFF"/>
        <w:spacing w:before="100" w:beforeAutospacing="1" w:after="100" w:afterAutospacing="1" w:line="360" w:lineRule="auto"/>
        <w:ind w:firstLine="720"/>
        <w:rPr>
          <w:rFonts w:ascii="Times New Roman" w:hAnsi="Times New Roman" w:cs="Times New Roman"/>
          <w:bCs/>
          <w:sz w:val="22"/>
          <w:szCs w:val="22"/>
        </w:rPr>
      </w:pPr>
      <w:r>
        <w:rPr>
          <w:rFonts w:ascii="Times New Roman" w:hAnsi="Times New Roman" w:cs="Times New Roman"/>
          <w:bCs/>
          <w:sz w:val="22"/>
          <w:szCs w:val="22"/>
        </w:rPr>
        <w:t>U</w:t>
      </w:r>
      <w:r w:rsidRPr="00D422AA">
        <w:rPr>
          <w:rFonts w:ascii="Times New Roman" w:hAnsi="Times New Roman" w:cs="Times New Roman"/>
          <w:bCs/>
          <w:sz w:val="22"/>
          <w:szCs w:val="22"/>
        </w:rPr>
        <w:t>nder the Multiple Use-Sustained Yield Act of 1960</w:t>
      </w:r>
      <w:r>
        <w:rPr>
          <w:rFonts w:ascii="Times New Roman" w:hAnsi="Times New Roman" w:cs="Times New Roman"/>
          <w:bCs/>
          <w:sz w:val="22"/>
          <w:szCs w:val="22"/>
        </w:rPr>
        <w:t>, n</w:t>
      </w:r>
      <w:r w:rsidR="007130ED" w:rsidRPr="00D422AA">
        <w:rPr>
          <w:rFonts w:ascii="Times New Roman" w:hAnsi="Times New Roman" w:cs="Times New Roman"/>
          <w:bCs/>
          <w:sz w:val="22"/>
          <w:szCs w:val="22"/>
        </w:rPr>
        <w:t xml:space="preserve">ational </w:t>
      </w:r>
      <w:r>
        <w:rPr>
          <w:rFonts w:ascii="Times New Roman" w:hAnsi="Times New Roman" w:cs="Times New Roman"/>
          <w:bCs/>
          <w:sz w:val="22"/>
          <w:szCs w:val="22"/>
        </w:rPr>
        <w:t>f</w:t>
      </w:r>
      <w:r w:rsidR="007130ED" w:rsidRPr="00D422AA">
        <w:rPr>
          <w:rFonts w:ascii="Times New Roman" w:hAnsi="Times New Roman" w:cs="Times New Roman"/>
          <w:bCs/>
          <w:sz w:val="22"/>
          <w:szCs w:val="22"/>
        </w:rPr>
        <w:t>orest lands are to be managed in trust for the American public for “outdoor recreation, range, timber, watershed, and wildlife and fish purposes</w:t>
      </w:r>
      <w:r w:rsidR="00D162F3">
        <w:rPr>
          <w:rFonts w:ascii="Times New Roman" w:hAnsi="Times New Roman" w:cs="Times New Roman"/>
          <w:bCs/>
          <w:sz w:val="22"/>
          <w:szCs w:val="22"/>
        </w:rPr>
        <w:t>.</w:t>
      </w:r>
      <w:r w:rsidR="007130ED" w:rsidRPr="00D422AA">
        <w:rPr>
          <w:rFonts w:ascii="Times New Roman" w:hAnsi="Times New Roman" w:cs="Times New Roman"/>
          <w:bCs/>
          <w:sz w:val="22"/>
          <w:szCs w:val="22"/>
        </w:rPr>
        <w:t xml:space="preserve">” </w:t>
      </w:r>
      <w:r w:rsidR="00D162F3">
        <w:rPr>
          <w:rFonts w:ascii="Times New Roman" w:hAnsi="Times New Roman" w:cs="Times New Roman"/>
          <w:bCs/>
          <w:sz w:val="22"/>
          <w:szCs w:val="22"/>
        </w:rPr>
        <w:t xml:space="preserve"> The historical record of the Tongass clearly d</w:t>
      </w:r>
      <w:r w:rsidR="000E7677">
        <w:rPr>
          <w:rFonts w:ascii="Times New Roman" w:hAnsi="Times New Roman" w:cs="Times New Roman"/>
          <w:bCs/>
          <w:sz w:val="22"/>
          <w:szCs w:val="22"/>
        </w:rPr>
        <w:t>ocuments</w:t>
      </w:r>
      <w:r w:rsidR="00D162F3">
        <w:rPr>
          <w:rFonts w:ascii="Times New Roman" w:hAnsi="Times New Roman" w:cs="Times New Roman"/>
          <w:bCs/>
          <w:sz w:val="22"/>
          <w:szCs w:val="22"/>
        </w:rPr>
        <w:t xml:space="preserve">, that compared to other resources, timber production has dominated management </w:t>
      </w:r>
      <w:r w:rsidR="00C808DE">
        <w:rPr>
          <w:rFonts w:ascii="Times New Roman" w:hAnsi="Times New Roman" w:cs="Times New Roman"/>
          <w:bCs/>
          <w:sz w:val="22"/>
          <w:szCs w:val="22"/>
        </w:rPr>
        <w:t xml:space="preserve">directions </w:t>
      </w:r>
      <w:r w:rsidR="00D162F3">
        <w:rPr>
          <w:rFonts w:ascii="Times New Roman" w:hAnsi="Times New Roman" w:cs="Times New Roman"/>
          <w:bCs/>
          <w:sz w:val="22"/>
          <w:szCs w:val="22"/>
        </w:rPr>
        <w:t xml:space="preserve">and budgets. And that remains the case today. </w:t>
      </w:r>
    </w:p>
    <w:p w:rsidR="007130ED" w:rsidRPr="00D422AA" w:rsidRDefault="007130ED" w:rsidP="00A31E66">
      <w:pPr>
        <w:shd w:val="clear" w:color="auto" w:fill="FFFFFF"/>
        <w:spacing w:before="100" w:beforeAutospacing="1" w:after="100" w:afterAutospacing="1" w:line="360" w:lineRule="auto"/>
        <w:ind w:firstLine="720"/>
        <w:rPr>
          <w:rFonts w:ascii="Times New Roman" w:hAnsi="Times New Roman" w:cs="Times New Roman"/>
          <w:sz w:val="22"/>
          <w:szCs w:val="22"/>
        </w:rPr>
      </w:pPr>
      <w:r w:rsidRPr="00D422AA">
        <w:rPr>
          <w:rFonts w:ascii="Times New Roman" w:hAnsi="Times New Roman" w:cs="Times New Roman"/>
          <w:bCs/>
          <w:sz w:val="22"/>
          <w:szCs w:val="22"/>
        </w:rPr>
        <w:t>The National Forest Management Act of 1976 (and its planning regulations of 2012) requires that forest plans must provide for “ecological sustainability” and “ecosystem integrity</w:t>
      </w:r>
      <w:r w:rsidR="00D162F3">
        <w:rPr>
          <w:rFonts w:ascii="Times New Roman" w:hAnsi="Times New Roman" w:cs="Times New Roman"/>
          <w:bCs/>
          <w:sz w:val="22"/>
          <w:szCs w:val="22"/>
        </w:rPr>
        <w:t>…</w:t>
      </w:r>
      <w:r w:rsidRPr="00D422AA">
        <w:rPr>
          <w:rFonts w:ascii="Times New Roman" w:hAnsi="Times New Roman" w:cs="Times New Roman"/>
          <w:bCs/>
          <w:sz w:val="22"/>
          <w:szCs w:val="22"/>
        </w:rPr>
        <w:t>” 36 C.F.R. 219.8(a). In addition forest plans “must provide for the diversity of plant and animal communities.” 16 U.S.C. 1604(g</w:t>
      </w:r>
      <w:proofErr w:type="gramStart"/>
      <w:r w:rsidRPr="00D422AA">
        <w:rPr>
          <w:rFonts w:ascii="Times New Roman" w:hAnsi="Times New Roman" w:cs="Times New Roman"/>
          <w:bCs/>
          <w:sz w:val="22"/>
          <w:szCs w:val="22"/>
        </w:rPr>
        <w:t>)(</w:t>
      </w:r>
      <w:proofErr w:type="gramEnd"/>
      <w:r w:rsidRPr="00D422AA">
        <w:rPr>
          <w:rFonts w:ascii="Times New Roman" w:hAnsi="Times New Roman" w:cs="Times New Roman"/>
          <w:bCs/>
          <w:sz w:val="22"/>
          <w:szCs w:val="22"/>
        </w:rPr>
        <w:t xml:space="preserve">3)(B). </w:t>
      </w:r>
      <w:r w:rsidR="00EE4387">
        <w:rPr>
          <w:rFonts w:ascii="Times New Roman" w:hAnsi="Times New Roman" w:cs="Times New Roman"/>
          <w:bCs/>
          <w:sz w:val="22"/>
          <w:szCs w:val="22"/>
        </w:rPr>
        <w:t xml:space="preserve">As I have described previously, the natural diversity of forest communities </w:t>
      </w:r>
      <w:r w:rsidR="00C808DE">
        <w:rPr>
          <w:rFonts w:ascii="Times New Roman" w:hAnsi="Times New Roman" w:cs="Times New Roman"/>
          <w:bCs/>
          <w:sz w:val="22"/>
          <w:szCs w:val="22"/>
        </w:rPr>
        <w:t xml:space="preserve">on the Tongass </w:t>
      </w:r>
      <w:r w:rsidR="00EE4387">
        <w:rPr>
          <w:rFonts w:ascii="Times New Roman" w:hAnsi="Times New Roman" w:cs="Times New Roman"/>
          <w:bCs/>
          <w:sz w:val="22"/>
          <w:szCs w:val="22"/>
        </w:rPr>
        <w:t xml:space="preserve">is </w:t>
      </w:r>
      <w:r w:rsidR="00C808DE">
        <w:rPr>
          <w:rFonts w:ascii="Times New Roman" w:hAnsi="Times New Roman" w:cs="Times New Roman"/>
          <w:bCs/>
          <w:sz w:val="22"/>
          <w:szCs w:val="22"/>
        </w:rPr>
        <w:t xml:space="preserve">significantly at </w:t>
      </w:r>
      <w:r w:rsidR="00EE4387">
        <w:rPr>
          <w:rFonts w:ascii="Times New Roman" w:hAnsi="Times New Roman" w:cs="Times New Roman"/>
          <w:bCs/>
          <w:sz w:val="22"/>
          <w:szCs w:val="22"/>
        </w:rPr>
        <w:t xml:space="preserve">risk based on the historical pattern of timber harvest which targeted the rare large-tree </w:t>
      </w:r>
      <w:r w:rsidR="00EE4387">
        <w:rPr>
          <w:rFonts w:ascii="Times New Roman" w:hAnsi="Times New Roman" w:cs="Times New Roman"/>
          <w:bCs/>
          <w:sz w:val="22"/>
          <w:szCs w:val="22"/>
        </w:rPr>
        <w:lastRenderedPageBreak/>
        <w:t>old-growth stands. Because these stands provide important habitat benefits to many plant and animals species, the natural abundance of those species may also be at risk.</w:t>
      </w:r>
    </w:p>
    <w:p w:rsidR="007130ED" w:rsidRPr="00D162F3" w:rsidRDefault="00D162F3" w:rsidP="00805D8A">
      <w:pPr>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C808DE">
        <w:rPr>
          <w:rFonts w:ascii="Times New Roman" w:hAnsi="Times New Roman" w:cs="Times New Roman"/>
          <w:color w:val="auto"/>
          <w:sz w:val="22"/>
          <w:szCs w:val="22"/>
        </w:rPr>
        <w:tab/>
      </w:r>
      <w:r w:rsidR="007130ED" w:rsidRPr="00D162F3">
        <w:rPr>
          <w:rFonts w:ascii="Times New Roman" w:hAnsi="Times New Roman" w:cs="Times New Roman"/>
          <w:color w:val="auto"/>
          <w:sz w:val="22"/>
          <w:szCs w:val="22"/>
        </w:rPr>
        <w:t>“The plan must include plan components, including standards or guidelines, to maintain or restore the ecological integrity of terrestrial and aquatic ecosystems and watersheds in the plan area, including plan components to maintain or restore structure, function, composition, and connectivity….”  36 CFR 219.8(a); see also 219.9(a).</w:t>
      </w:r>
      <w:r w:rsidR="00EE4387">
        <w:rPr>
          <w:rFonts w:ascii="Times New Roman" w:hAnsi="Times New Roman" w:cs="Times New Roman"/>
          <w:color w:val="auto"/>
          <w:sz w:val="22"/>
          <w:szCs w:val="22"/>
        </w:rPr>
        <w:t xml:space="preserve"> This new </w:t>
      </w:r>
      <w:r w:rsidR="00C808DE">
        <w:rPr>
          <w:rFonts w:ascii="Times New Roman" w:hAnsi="Times New Roman" w:cs="Times New Roman"/>
          <w:color w:val="auto"/>
          <w:sz w:val="22"/>
          <w:szCs w:val="22"/>
        </w:rPr>
        <w:t>Plan A</w:t>
      </w:r>
      <w:r w:rsidR="00EE4387">
        <w:rPr>
          <w:rFonts w:ascii="Times New Roman" w:hAnsi="Times New Roman" w:cs="Times New Roman"/>
          <w:color w:val="auto"/>
          <w:sz w:val="22"/>
          <w:szCs w:val="22"/>
        </w:rPr>
        <w:t>mendment actually rol</w:t>
      </w:r>
      <w:r w:rsidR="00C808DE">
        <w:rPr>
          <w:rFonts w:ascii="Times New Roman" w:hAnsi="Times New Roman" w:cs="Times New Roman"/>
          <w:color w:val="auto"/>
          <w:sz w:val="22"/>
          <w:szCs w:val="22"/>
        </w:rPr>
        <w:t>l</w:t>
      </w:r>
      <w:r w:rsidR="00EE4387">
        <w:rPr>
          <w:rFonts w:ascii="Times New Roman" w:hAnsi="Times New Roman" w:cs="Times New Roman"/>
          <w:color w:val="auto"/>
          <w:sz w:val="22"/>
          <w:szCs w:val="22"/>
        </w:rPr>
        <w:t xml:space="preserve">s back key standards and guidelines established to maintain viable and well distributed populations of wildlife species across the Tongass (e.g., allowing timber harvest in old growth reserves, beach and estuary fringe, and riparian management areas). There is no clear evidence in the </w:t>
      </w:r>
      <w:r w:rsidR="00C808DE">
        <w:rPr>
          <w:rFonts w:ascii="Times New Roman" w:hAnsi="Times New Roman" w:cs="Times New Roman"/>
          <w:color w:val="auto"/>
          <w:sz w:val="22"/>
          <w:szCs w:val="22"/>
        </w:rPr>
        <w:t>P</w:t>
      </w:r>
      <w:r w:rsidR="00EE4387">
        <w:rPr>
          <w:rFonts w:ascii="Times New Roman" w:hAnsi="Times New Roman" w:cs="Times New Roman"/>
          <w:color w:val="auto"/>
          <w:sz w:val="22"/>
          <w:szCs w:val="22"/>
        </w:rPr>
        <w:t xml:space="preserve">lan </w:t>
      </w:r>
      <w:r w:rsidR="00C808DE">
        <w:rPr>
          <w:rFonts w:ascii="Times New Roman" w:hAnsi="Times New Roman" w:cs="Times New Roman"/>
          <w:color w:val="auto"/>
          <w:sz w:val="22"/>
          <w:szCs w:val="22"/>
        </w:rPr>
        <w:t>A</w:t>
      </w:r>
      <w:r w:rsidR="00EE4387">
        <w:rPr>
          <w:rFonts w:ascii="Times New Roman" w:hAnsi="Times New Roman" w:cs="Times New Roman"/>
          <w:color w:val="auto"/>
          <w:sz w:val="22"/>
          <w:szCs w:val="22"/>
        </w:rPr>
        <w:t>mendment or in the DEIS of any significant effort to “…maintain or restore structure, function, composition, and connectivity…” of old growth or large-tree old growth on the Tongass. Perhaps the most egregious case in point is on norther</w:t>
      </w:r>
      <w:r w:rsidR="000E7677">
        <w:rPr>
          <w:rFonts w:ascii="Times New Roman" w:hAnsi="Times New Roman" w:cs="Times New Roman"/>
          <w:color w:val="auto"/>
          <w:sz w:val="22"/>
          <w:szCs w:val="22"/>
        </w:rPr>
        <w:t>n</w:t>
      </w:r>
      <w:r w:rsidR="00EE4387">
        <w:rPr>
          <w:rFonts w:ascii="Times New Roman" w:hAnsi="Times New Roman" w:cs="Times New Roman"/>
          <w:color w:val="auto"/>
          <w:sz w:val="22"/>
          <w:szCs w:val="22"/>
        </w:rPr>
        <w:t xml:space="preserve"> Prince of Wales Island where </w:t>
      </w:r>
      <w:r w:rsidR="00EE4387" w:rsidRPr="00EE4387">
        <w:rPr>
          <w:rFonts w:ascii="Times New Roman" w:hAnsi="Times New Roman" w:cs="Times New Roman"/>
          <w:sz w:val="22"/>
          <w:szCs w:val="22"/>
        </w:rPr>
        <w:t xml:space="preserve">contiguous high-volume </w:t>
      </w:r>
      <w:r w:rsidR="00EE4387">
        <w:rPr>
          <w:rFonts w:ascii="Times New Roman" w:hAnsi="Times New Roman" w:cs="Times New Roman"/>
          <w:sz w:val="22"/>
          <w:szCs w:val="22"/>
        </w:rPr>
        <w:t xml:space="preserve">old-growth </w:t>
      </w:r>
      <w:r w:rsidR="00EE4387" w:rsidRPr="00EE4387">
        <w:rPr>
          <w:rFonts w:ascii="Times New Roman" w:hAnsi="Times New Roman" w:cs="Times New Roman"/>
          <w:sz w:val="22"/>
          <w:szCs w:val="22"/>
        </w:rPr>
        <w:t>forest</w:t>
      </w:r>
      <w:r w:rsidR="00EE4387">
        <w:rPr>
          <w:rFonts w:ascii="Times New Roman" w:hAnsi="Times New Roman" w:cs="Times New Roman"/>
          <w:sz w:val="22"/>
          <w:szCs w:val="22"/>
        </w:rPr>
        <w:t xml:space="preserve"> has been reduced by 94%. And this was the most productive forest region of the entire Tongass. Further, this is the region that will receive the greatest amount of old-growth clearcutting under the proposed plan.</w:t>
      </w:r>
    </w:p>
    <w:p w:rsidR="007130ED" w:rsidRPr="0089618E" w:rsidRDefault="007130ED" w:rsidP="00C808DE">
      <w:pPr>
        <w:spacing w:after="0" w:line="360" w:lineRule="auto"/>
        <w:ind w:left="288" w:right="288"/>
        <w:rPr>
          <w:rFonts w:ascii="Times New Roman" w:hAnsi="Times New Roman" w:cs="Times New Roman"/>
          <w:i/>
          <w:color w:val="auto"/>
          <w:sz w:val="22"/>
          <w:szCs w:val="22"/>
        </w:rPr>
      </w:pPr>
      <w:r w:rsidRPr="0089618E">
        <w:rPr>
          <w:rFonts w:ascii="Times New Roman" w:hAnsi="Times New Roman" w:cs="Times New Roman"/>
          <w:i/>
          <w:color w:val="auto"/>
          <w:sz w:val="22"/>
          <w:szCs w:val="22"/>
        </w:rPr>
        <w:t>The plan must include plan components, including standards or guidelines, to maintain or restore the diversity of ecosystems and habitat types throughout the plan area. In doing so, the plan must include plan components to maintain or restore:</w:t>
      </w:r>
    </w:p>
    <w:p w:rsidR="007130ED" w:rsidRPr="0089618E" w:rsidRDefault="007130ED" w:rsidP="00C808DE">
      <w:pPr>
        <w:spacing w:after="0" w:line="360" w:lineRule="auto"/>
        <w:ind w:left="288" w:right="288"/>
        <w:rPr>
          <w:rFonts w:ascii="Times New Roman" w:hAnsi="Times New Roman" w:cs="Times New Roman"/>
          <w:i/>
          <w:color w:val="auto"/>
          <w:sz w:val="22"/>
          <w:szCs w:val="22"/>
        </w:rPr>
      </w:pPr>
      <w:r w:rsidRPr="0089618E">
        <w:rPr>
          <w:rFonts w:ascii="Times New Roman" w:hAnsi="Times New Roman" w:cs="Times New Roman"/>
          <w:i/>
          <w:color w:val="auto"/>
          <w:sz w:val="22"/>
          <w:szCs w:val="22"/>
        </w:rPr>
        <w:t>(</w:t>
      </w:r>
      <w:proofErr w:type="spellStart"/>
      <w:r w:rsidRPr="0089618E">
        <w:rPr>
          <w:rFonts w:ascii="Times New Roman" w:hAnsi="Times New Roman" w:cs="Times New Roman"/>
          <w:i/>
          <w:color w:val="auto"/>
          <w:sz w:val="22"/>
          <w:szCs w:val="22"/>
        </w:rPr>
        <w:t>i</w:t>
      </w:r>
      <w:proofErr w:type="spellEnd"/>
      <w:r w:rsidRPr="0089618E">
        <w:rPr>
          <w:rFonts w:ascii="Times New Roman" w:hAnsi="Times New Roman" w:cs="Times New Roman"/>
          <w:i/>
          <w:color w:val="auto"/>
          <w:sz w:val="22"/>
          <w:szCs w:val="22"/>
        </w:rPr>
        <w:t>) Key characteristics associated with terrestrial and aquatic ecosystem types;</w:t>
      </w:r>
    </w:p>
    <w:p w:rsidR="007130ED" w:rsidRPr="0089618E" w:rsidRDefault="007130ED" w:rsidP="00C808DE">
      <w:pPr>
        <w:spacing w:after="0" w:line="360" w:lineRule="auto"/>
        <w:ind w:left="288" w:right="288"/>
        <w:rPr>
          <w:rFonts w:ascii="Times New Roman" w:hAnsi="Times New Roman" w:cs="Times New Roman"/>
          <w:i/>
          <w:color w:val="auto"/>
          <w:sz w:val="22"/>
          <w:szCs w:val="22"/>
        </w:rPr>
      </w:pPr>
      <w:r w:rsidRPr="0089618E">
        <w:rPr>
          <w:rFonts w:ascii="Times New Roman" w:hAnsi="Times New Roman" w:cs="Times New Roman"/>
          <w:i/>
          <w:color w:val="auto"/>
          <w:sz w:val="22"/>
          <w:szCs w:val="22"/>
        </w:rPr>
        <w:t>(ii) Rare aquatic and terrestrial plant and animal communities; and</w:t>
      </w:r>
    </w:p>
    <w:p w:rsidR="007130ED" w:rsidRPr="0089618E" w:rsidRDefault="007130ED" w:rsidP="00C808DE">
      <w:pPr>
        <w:spacing w:after="0" w:line="360" w:lineRule="auto"/>
        <w:ind w:left="288" w:right="288"/>
        <w:rPr>
          <w:rFonts w:ascii="Times New Roman" w:hAnsi="Times New Roman" w:cs="Times New Roman"/>
          <w:i/>
          <w:color w:val="auto"/>
          <w:sz w:val="22"/>
          <w:szCs w:val="22"/>
        </w:rPr>
      </w:pPr>
      <w:proofErr w:type="gramStart"/>
      <w:r w:rsidRPr="0089618E">
        <w:rPr>
          <w:rFonts w:ascii="Times New Roman" w:hAnsi="Times New Roman" w:cs="Times New Roman"/>
          <w:i/>
          <w:color w:val="auto"/>
          <w:sz w:val="22"/>
          <w:szCs w:val="22"/>
        </w:rPr>
        <w:t>(iii) The diversity of native tree species similar to that existing in the plan area.”</w:t>
      </w:r>
      <w:proofErr w:type="gramEnd"/>
    </w:p>
    <w:p w:rsidR="00C11D58" w:rsidRDefault="007130ED" w:rsidP="00C808DE">
      <w:pPr>
        <w:spacing w:after="0" w:line="360" w:lineRule="auto"/>
        <w:ind w:left="288" w:right="288"/>
        <w:rPr>
          <w:rFonts w:ascii="Times New Roman" w:hAnsi="Times New Roman" w:cs="Times New Roman"/>
          <w:i/>
          <w:color w:val="auto"/>
          <w:sz w:val="22"/>
          <w:szCs w:val="22"/>
        </w:rPr>
      </w:pPr>
      <w:r w:rsidRPr="0089618E">
        <w:rPr>
          <w:rFonts w:ascii="Times New Roman" w:hAnsi="Times New Roman" w:cs="Times New Roman"/>
          <w:i/>
          <w:color w:val="auto"/>
          <w:sz w:val="22"/>
          <w:szCs w:val="22"/>
        </w:rPr>
        <w:t>36 CFR 219.9(a</w:t>
      </w:r>
      <w:proofErr w:type="gramStart"/>
      <w:r w:rsidRPr="0089618E">
        <w:rPr>
          <w:rFonts w:ascii="Times New Roman" w:hAnsi="Times New Roman" w:cs="Times New Roman"/>
          <w:i/>
          <w:color w:val="auto"/>
          <w:sz w:val="22"/>
          <w:szCs w:val="22"/>
        </w:rPr>
        <w:t>)(</w:t>
      </w:r>
      <w:proofErr w:type="gramEnd"/>
      <w:r w:rsidRPr="0089618E">
        <w:rPr>
          <w:rFonts w:ascii="Times New Roman" w:hAnsi="Times New Roman" w:cs="Times New Roman"/>
          <w:i/>
          <w:color w:val="auto"/>
          <w:sz w:val="22"/>
          <w:szCs w:val="22"/>
        </w:rPr>
        <w:t xml:space="preserve">2).  </w:t>
      </w:r>
    </w:p>
    <w:p w:rsidR="001117C5" w:rsidRPr="0089618E" w:rsidRDefault="001117C5" w:rsidP="00C808DE">
      <w:pPr>
        <w:spacing w:after="0" w:line="360" w:lineRule="auto"/>
        <w:ind w:left="288" w:right="288"/>
        <w:rPr>
          <w:rFonts w:ascii="Times New Roman" w:hAnsi="Times New Roman" w:cs="Times New Roman"/>
          <w:i/>
          <w:color w:val="auto"/>
          <w:sz w:val="22"/>
          <w:szCs w:val="22"/>
        </w:rPr>
      </w:pPr>
    </w:p>
    <w:p w:rsidR="00C11D58" w:rsidRDefault="00C11D58" w:rsidP="00805D8A">
      <w:pPr>
        <w:spacing w:line="360" w:lineRule="auto"/>
        <w:ind w:firstLine="720"/>
        <w:rPr>
          <w:rFonts w:ascii="Times New Roman" w:hAnsi="Times New Roman" w:cs="Times New Roman"/>
          <w:color w:val="auto"/>
          <w:sz w:val="22"/>
          <w:szCs w:val="22"/>
        </w:rPr>
      </w:pPr>
      <w:r>
        <w:rPr>
          <w:rFonts w:ascii="Times New Roman" w:hAnsi="Times New Roman" w:cs="Times New Roman"/>
          <w:color w:val="auto"/>
          <w:sz w:val="22"/>
          <w:szCs w:val="22"/>
        </w:rPr>
        <w:t xml:space="preserve">I see no </w:t>
      </w:r>
      <w:r w:rsidR="000E7677">
        <w:rPr>
          <w:rFonts w:ascii="Times New Roman" w:hAnsi="Times New Roman" w:cs="Times New Roman"/>
          <w:color w:val="auto"/>
          <w:sz w:val="22"/>
          <w:szCs w:val="22"/>
        </w:rPr>
        <w:t xml:space="preserve">explicit </w:t>
      </w:r>
      <w:r>
        <w:rPr>
          <w:rFonts w:ascii="Times New Roman" w:hAnsi="Times New Roman" w:cs="Times New Roman"/>
          <w:color w:val="auto"/>
          <w:sz w:val="22"/>
          <w:szCs w:val="22"/>
        </w:rPr>
        <w:t xml:space="preserve">plan components in this amendment that focus on restoring or maintaining the diversity of ecosystems and habitat types within the plan area. I believe that the </w:t>
      </w:r>
      <w:r w:rsidRPr="00C11D58">
        <w:rPr>
          <w:rFonts w:ascii="Times New Roman" w:hAnsi="Times New Roman" w:cs="Times New Roman"/>
          <w:sz w:val="22"/>
          <w:szCs w:val="22"/>
        </w:rPr>
        <w:t>large-tree old growth (SD67)</w:t>
      </w:r>
      <w:r>
        <w:rPr>
          <w:rFonts w:ascii="Times New Roman" w:hAnsi="Times New Roman" w:cs="Times New Roman"/>
          <w:color w:val="auto"/>
          <w:sz w:val="22"/>
          <w:szCs w:val="22"/>
        </w:rPr>
        <w:t xml:space="preserve"> timber type described by Forest Service employees </w:t>
      </w:r>
      <w:proofErr w:type="spellStart"/>
      <w:r>
        <w:rPr>
          <w:rFonts w:ascii="Times New Roman" w:hAnsi="Times New Roman" w:cs="Times New Roman"/>
          <w:color w:val="auto"/>
          <w:sz w:val="22"/>
          <w:szCs w:val="22"/>
        </w:rPr>
        <w:t>Cao</w:t>
      </w:r>
      <w:r w:rsidR="001117C5">
        <w:rPr>
          <w:rFonts w:ascii="Times New Roman" w:hAnsi="Times New Roman" w:cs="Times New Roman"/>
          <w:color w:val="auto"/>
          <w:sz w:val="22"/>
          <w:szCs w:val="22"/>
        </w:rPr>
        <w:t>u</w:t>
      </w:r>
      <w:r>
        <w:rPr>
          <w:rFonts w:ascii="Times New Roman" w:hAnsi="Times New Roman" w:cs="Times New Roman"/>
          <w:color w:val="auto"/>
          <w:sz w:val="22"/>
          <w:szCs w:val="22"/>
        </w:rPr>
        <w:t>ette</w:t>
      </w:r>
      <w:proofErr w:type="spellEnd"/>
      <w:r>
        <w:rPr>
          <w:rFonts w:ascii="Times New Roman" w:hAnsi="Times New Roman" w:cs="Times New Roman"/>
          <w:color w:val="auto"/>
          <w:sz w:val="22"/>
          <w:szCs w:val="22"/>
        </w:rPr>
        <w:t xml:space="preserve"> and </w:t>
      </w:r>
      <w:proofErr w:type="spellStart"/>
      <w:r>
        <w:rPr>
          <w:rFonts w:ascii="Times New Roman" w:hAnsi="Times New Roman" w:cs="Times New Roman"/>
          <w:color w:val="auto"/>
          <w:sz w:val="22"/>
          <w:szCs w:val="22"/>
        </w:rPr>
        <w:t>DeGayner</w:t>
      </w:r>
      <w:proofErr w:type="spellEnd"/>
      <w:r>
        <w:rPr>
          <w:rFonts w:ascii="Times New Roman" w:hAnsi="Times New Roman" w:cs="Times New Roman"/>
          <w:color w:val="auto"/>
          <w:sz w:val="22"/>
          <w:szCs w:val="22"/>
        </w:rPr>
        <w:t xml:space="preserve"> (2005. </w:t>
      </w:r>
      <w:proofErr w:type="gramStart"/>
      <w:r>
        <w:rPr>
          <w:rFonts w:ascii="Times New Roman" w:hAnsi="Times New Roman" w:cs="Times New Roman"/>
          <w:color w:val="auto"/>
          <w:sz w:val="22"/>
          <w:szCs w:val="22"/>
        </w:rPr>
        <w:t>Predictive mapping for tree size and densities in southeast Alaska.</w:t>
      </w:r>
      <w:proofErr w:type="gramEnd"/>
      <w:r>
        <w:rPr>
          <w:rFonts w:ascii="Times New Roman" w:hAnsi="Times New Roman" w:cs="Times New Roman"/>
          <w:color w:val="auto"/>
          <w:sz w:val="22"/>
          <w:szCs w:val="22"/>
        </w:rPr>
        <w:t xml:space="preserve"> </w:t>
      </w:r>
      <w:proofErr w:type="gramStart"/>
      <w:r>
        <w:rPr>
          <w:rFonts w:ascii="Times New Roman" w:hAnsi="Times New Roman" w:cs="Times New Roman"/>
          <w:color w:val="auto"/>
          <w:sz w:val="22"/>
          <w:szCs w:val="22"/>
        </w:rPr>
        <w:t>Landscape and Urban Planning.</w:t>
      </w:r>
      <w:proofErr w:type="gramEnd"/>
      <w:r>
        <w:rPr>
          <w:rFonts w:ascii="Times New Roman" w:hAnsi="Times New Roman" w:cs="Times New Roman"/>
          <w:color w:val="auto"/>
          <w:sz w:val="22"/>
          <w:szCs w:val="22"/>
        </w:rPr>
        <w:t xml:space="preserve"> 72:49-63) can be considered a </w:t>
      </w:r>
      <w:r w:rsidR="001117C5">
        <w:rPr>
          <w:rFonts w:ascii="Times New Roman" w:hAnsi="Times New Roman" w:cs="Times New Roman"/>
          <w:color w:val="auto"/>
          <w:sz w:val="22"/>
          <w:szCs w:val="22"/>
        </w:rPr>
        <w:t xml:space="preserve">distinct </w:t>
      </w:r>
      <w:r>
        <w:rPr>
          <w:rFonts w:ascii="Times New Roman" w:hAnsi="Times New Roman" w:cs="Times New Roman"/>
          <w:color w:val="auto"/>
          <w:sz w:val="22"/>
          <w:szCs w:val="22"/>
        </w:rPr>
        <w:t>habitat type under the planning regulations.</w:t>
      </w:r>
      <w:r w:rsidR="000651EF">
        <w:rPr>
          <w:rFonts w:ascii="Times New Roman" w:hAnsi="Times New Roman" w:cs="Times New Roman"/>
          <w:color w:val="auto"/>
          <w:sz w:val="22"/>
          <w:szCs w:val="22"/>
        </w:rPr>
        <w:t xml:space="preserve"> These forest communities are very rare and have been a primary target of past timber harvest as I have documented previously. These forest communities (habitat types) are at significant risk of being </w:t>
      </w:r>
      <w:r w:rsidR="001117C5">
        <w:rPr>
          <w:rFonts w:ascii="Times New Roman" w:hAnsi="Times New Roman" w:cs="Times New Roman"/>
          <w:color w:val="auto"/>
          <w:sz w:val="22"/>
          <w:szCs w:val="22"/>
        </w:rPr>
        <w:t xml:space="preserve">largely </w:t>
      </w:r>
      <w:r w:rsidR="000651EF">
        <w:rPr>
          <w:rFonts w:ascii="Times New Roman" w:hAnsi="Times New Roman" w:cs="Times New Roman"/>
          <w:color w:val="auto"/>
          <w:sz w:val="22"/>
          <w:szCs w:val="22"/>
        </w:rPr>
        <w:t>eliminated on the Tongass, particularly in the primary timber regions like northern Prince of Wales Island where they have been reduced by 94% and significantly fragmented</w:t>
      </w:r>
      <w:r w:rsidR="001117C5">
        <w:rPr>
          <w:rFonts w:ascii="Times New Roman" w:hAnsi="Times New Roman" w:cs="Times New Roman"/>
          <w:color w:val="auto"/>
          <w:sz w:val="22"/>
          <w:szCs w:val="22"/>
        </w:rPr>
        <w:t xml:space="preserve"> (see Albert and Schoen 2013)</w:t>
      </w:r>
      <w:r w:rsidR="000651EF">
        <w:rPr>
          <w:rFonts w:ascii="Times New Roman" w:hAnsi="Times New Roman" w:cs="Times New Roman"/>
          <w:color w:val="auto"/>
          <w:sz w:val="22"/>
          <w:szCs w:val="22"/>
        </w:rPr>
        <w:t xml:space="preserve">. This pattern of forest management significantly increases the risks of reducing Sitka black-tail deer populations below traditional harvest levels </w:t>
      </w:r>
      <w:r w:rsidR="001117C5">
        <w:rPr>
          <w:rFonts w:ascii="Times New Roman" w:hAnsi="Times New Roman" w:cs="Times New Roman"/>
          <w:color w:val="auto"/>
          <w:sz w:val="22"/>
          <w:szCs w:val="22"/>
        </w:rPr>
        <w:t xml:space="preserve">(see Schoen and Kirchhoff 1990. </w:t>
      </w:r>
      <w:proofErr w:type="gramStart"/>
      <w:r w:rsidR="001117C5">
        <w:rPr>
          <w:rFonts w:ascii="Times New Roman" w:hAnsi="Times New Roman" w:cs="Times New Roman"/>
          <w:color w:val="auto"/>
          <w:sz w:val="22"/>
          <w:szCs w:val="22"/>
        </w:rPr>
        <w:t xml:space="preserve">Seasonal habitat use by Sitka black-tailed deer on Admiralty </w:t>
      </w:r>
      <w:r w:rsidR="001117C5">
        <w:rPr>
          <w:rFonts w:ascii="Times New Roman" w:hAnsi="Times New Roman" w:cs="Times New Roman"/>
          <w:color w:val="auto"/>
          <w:sz w:val="22"/>
          <w:szCs w:val="22"/>
        </w:rPr>
        <w:lastRenderedPageBreak/>
        <w:t>Island, Alaska.</w:t>
      </w:r>
      <w:proofErr w:type="gramEnd"/>
      <w:r w:rsidR="001117C5">
        <w:rPr>
          <w:rFonts w:ascii="Times New Roman" w:hAnsi="Times New Roman" w:cs="Times New Roman"/>
          <w:color w:val="auto"/>
          <w:sz w:val="22"/>
          <w:szCs w:val="22"/>
        </w:rPr>
        <w:t xml:space="preserve"> </w:t>
      </w:r>
      <w:proofErr w:type="gramStart"/>
      <w:r w:rsidR="001117C5">
        <w:rPr>
          <w:rFonts w:ascii="Times New Roman" w:hAnsi="Times New Roman" w:cs="Times New Roman"/>
          <w:color w:val="auto"/>
          <w:sz w:val="22"/>
          <w:szCs w:val="22"/>
        </w:rPr>
        <w:t xml:space="preserve">J </w:t>
      </w:r>
      <w:proofErr w:type="spellStart"/>
      <w:r w:rsidR="001117C5">
        <w:rPr>
          <w:rFonts w:ascii="Times New Roman" w:hAnsi="Times New Roman" w:cs="Times New Roman"/>
          <w:color w:val="auto"/>
          <w:sz w:val="22"/>
          <w:szCs w:val="22"/>
        </w:rPr>
        <w:t>Wildl</w:t>
      </w:r>
      <w:proofErr w:type="spellEnd"/>
      <w:r w:rsidR="001117C5">
        <w:rPr>
          <w:rFonts w:ascii="Times New Roman" w:hAnsi="Times New Roman" w:cs="Times New Roman"/>
          <w:color w:val="auto"/>
          <w:sz w:val="22"/>
          <w:szCs w:val="22"/>
        </w:rPr>
        <w:t>.</w:t>
      </w:r>
      <w:proofErr w:type="gramEnd"/>
      <w:r w:rsidR="001117C5">
        <w:rPr>
          <w:rFonts w:ascii="Times New Roman" w:hAnsi="Times New Roman" w:cs="Times New Roman"/>
          <w:color w:val="auto"/>
          <w:sz w:val="22"/>
          <w:szCs w:val="22"/>
        </w:rPr>
        <w:t xml:space="preserve"> </w:t>
      </w:r>
      <w:proofErr w:type="spellStart"/>
      <w:proofErr w:type="gramStart"/>
      <w:r w:rsidR="001117C5">
        <w:rPr>
          <w:rFonts w:ascii="Times New Roman" w:hAnsi="Times New Roman" w:cs="Times New Roman"/>
          <w:color w:val="auto"/>
          <w:sz w:val="22"/>
          <w:szCs w:val="22"/>
        </w:rPr>
        <w:t>Manag</w:t>
      </w:r>
      <w:proofErr w:type="spellEnd"/>
      <w:r w:rsidR="001117C5">
        <w:rPr>
          <w:rFonts w:ascii="Times New Roman" w:hAnsi="Times New Roman" w:cs="Times New Roman"/>
          <w:color w:val="auto"/>
          <w:sz w:val="22"/>
          <w:szCs w:val="22"/>
        </w:rPr>
        <w:t>.</w:t>
      </w:r>
      <w:proofErr w:type="gramEnd"/>
      <w:r w:rsidR="001117C5">
        <w:rPr>
          <w:rFonts w:ascii="Times New Roman" w:hAnsi="Times New Roman" w:cs="Times New Roman"/>
          <w:color w:val="auto"/>
          <w:sz w:val="22"/>
          <w:szCs w:val="22"/>
        </w:rPr>
        <w:t xml:space="preserve"> 54:371-378) </w:t>
      </w:r>
      <w:r w:rsidR="000651EF">
        <w:rPr>
          <w:rFonts w:ascii="Times New Roman" w:hAnsi="Times New Roman" w:cs="Times New Roman"/>
          <w:color w:val="auto"/>
          <w:sz w:val="22"/>
          <w:szCs w:val="22"/>
        </w:rPr>
        <w:t xml:space="preserve">as well as posing potential risks of </w:t>
      </w:r>
      <w:r w:rsidR="000E7677">
        <w:rPr>
          <w:rFonts w:ascii="Times New Roman" w:hAnsi="Times New Roman" w:cs="Times New Roman"/>
          <w:color w:val="auto"/>
          <w:sz w:val="22"/>
          <w:szCs w:val="22"/>
        </w:rPr>
        <w:t xml:space="preserve">local </w:t>
      </w:r>
      <w:r w:rsidR="000651EF">
        <w:rPr>
          <w:rFonts w:ascii="Times New Roman" w:hAnsi="Times New Roman" w:cs="Times New Roman"/>
          <w:color w:val="auto"/>
          <w:sz w:val="22"/>
          <w:szCs w:val="22"/>
        </w:rPr>
        <w:t>extirpation to the Alexander Archipelago wolf population in the Prince of Wales complex</w:t>
      </w:r>
      <w:r w:rsidR="001117C5">
        <w:rPr>
          <w:rFonts w:ascii="Times New Roman" w:hAnsi="Times New Roman" w:cs="Times New Roman"/>
          <w:color w:val="auto"/>
          <w:sz w:val="22"/>
          <w:szCs w:val="22"/>
        </w:rPr>
        <w:t xml:space="preserve"> (see Person and Brinkman 2013.</w:t>
      </w:r>
      <w:r w:rsidR="001117C5" w:rsidRPr="001117C5">
        <w:rPr>
          <w:rFonts w:ascii="Times New Roman" w:hAnsi="Times New Roman" w:cs="Times New Roman"/>
          <w:color w:val="auto"/>
          <w:sz w:val="22"/>
          <w:szCs w:val="22"/>
        </w:rPr>
        <w:t xml:space="preserve"> </w:t>
      </w:r>
      <w:r w:rsidR="001117C5">
        <w:rPr>
          <w:rFonts w:ascii="Times New Roman" w:hAnsi="Times New Roman" w:cs="Times New Roman"/>
          <w:color w:val="auto"/>
          <w:sz w:val="22"/>
          <w:szCs w:val="22"/>
        </w:rPr>
        <w:t xml:space="preserve">In </w:t>
      </w:r>
      <w:r w:rsidR="001117C5" w:rsidRPr="00E12FAC">
        <w:rPr>
          <w:rFonts w:ascii="Times New Roman" w:hAnsi="Times New Roman" w:cs="Times New Roman"/>
          <w:i/>
          <w:color w:val="auto"/>
          <w:sz w:val="22"/>
          <w:szCs w:val="22"/>
        </w:rPr>
        <w:t>North Pacific Temperate Rainforests: Ecology and Conservation</w:t>
      </w:r>
      <w:r w:rsidR="001117C5">
        <w:rPr>
          <w:rFonts w:ascii="Times New Roman" w:hAnsi="Times New Roman" w:cs="Times New Roman"/>
          <w:color w:val="auto"/>
          <w:sz w:val="22"/>
          <w:szCs w:val="22"/>
        </w:rPr>
        <w:t xml:space="preserve">. </w:t>
      </w:r>
      <w:proofErr w:type="gramStart"/>
      <w:r w:rsidR="001117C5">
        <w:rPr>
          <w:rFonts w:ascii="Times New Roman" w:hAnsi="Times New Roman" w:cs="Times New Roman"/>
          <w:color w:val="auto"/>
          <w:sz w:val="22"/>
          <w:szCs w:val="22"/>
        </w:rPr>
        <w:t>University of Washington Press).</w:t>
      </w:r>
      <w:proofErr w:type="gramEnd"/>
      <w:r w:rsidR="001117C5">
        <w:rPr>
          <w:rFonts w:ascii="Times New Roman" w:hAnsi="Times New Roman" w:cs="Times New Roman"/>
          <w:color w:val="auto"/>
          <w:sz w:val="22"/>
          <w:szCs w:val="22"/>
        </w:rPr>
        <w:t xml:space="preserve"> </w:t>
      </w:r>
      <w:r w:rsidR="000651EF">
        <w:rPr>
          <w:rFonts w:ascii="Times New Roman" w:hAnsi="Times New Roman" w:cs="Times New Roman"/>
          <w:color w:val="auto"/>
          <w:sz w:val="22"/>
          <w:szCs w:val="22"/>
        </w:rPr>
        <w:t xml:space="preserve"> In addition, the recent targeted timber harvest on western </w:t>
      </w:r>
      <w:proofErr w:type="spellStart"/>
      <w:r w:rsidR="000651EF">
        <w:rPr>
          <w:rFonts w:ascii="Times New Roman" w:hAnsi="Times New Roman" w:cs="Times New Roman"/>
          <w:color w:val="auto"/>
          <w:sz w:val="22"/>
          <w:szCs w:val="22"/>
        </w:rPr>
        <w:t>redcedar</w:t>
      </w:r>
      <w:proofErr w:type="spellEnd"/>
      <w:r w:rsidR="000651EF">
        <w:rPr>
          <w:rFonts w:ascii="Times New Roman" w:hAnsi="Times New Roman" w:cs="Times New Roman"/>
          <w:color w:val="auto"/>
          <w:sz w:val="22"/>
          <w:szCs w:val="22"/>
        </w:rPr>
        <w:t xml:space="preserve"> and Alaska-cedar on the southern Tongass increases risks </w:t>
      </w:r>
      <w:r w:rsidR="000E7677">
        <w:rPr>
          <w:rFonts w:ascii="Times New Roman" w:hAnsi="Times New Roman" w:cs="Times New Roman"/>
          <w:color w:val="auto"/>
          <w:sz w:val="22"/>
          <w:szCs w:val="22"/>
        </w:rPr>
        <w:t xml:space="preserve">of </w:t>
      </w:r>
      <w:r w:rsidR="000651EF">
        <w:rPr>
          <w:rFonts w:ascii="Times New Roman" w:hAnsi="Times New Roman" w:cs="Times New Roman"/>
          <w:color w:val="auto"/>
          <w:sz w:val="22"/>
          <w:szCs w:val="22"/>
        </w:rPr>
        <w:t>maintaining diversity, or at least the natural abundance, of these tree species.</w:t>
      </w:r>
    </w:p>
    <w:p w:rsidR="007130ED" w:rsidRPr="00D162F3" w:rsidRDefault="007130ED" w:rsidP="00805D8A">
      <w:pPr>
        <w:spacing w:line="360" w:lineRule="auto"/>
        <w:rPr>
          <w:rFonts w:ascii="Times New Roman" w:hAnsi="Times New Roman" w:cs="Times New Roman"/>
          <w:color w:val="auto"/>
          <w:sz w:val="22"/>
          <w:szCs w:val="22"/>
        </w:rPr>
      </w:pPr>
      <w:r w:rsidRPr="00D162F3">
        <w:rPr>
          <w:rFonts w:ascii="Times New Roman" w:hAnsi="Times New Roman" w:cs="Times New Roman"/>
          <w:b/>
          <w:bCs/>
          <w:color w:val="auto"/>
          <w:sz w:val="22"/>
          <w:szCs w:val="22"/>
        </w:rPr>
        <w:t>Definitions</w:t>
      </w:r>
      <w:r w:rsidRPr="00D162F3">
        <w:rPr>
          <w:rFonts w:ascii="Times New Roman" w:hAnsi="Times New Roman" w:cs="Times New Roman"/>
          <w:color w:val="auto"/>
          <w:sz w:val="22"/>
          <w:szCs w:val="22"/>
        </w:rPr>
        <w:t xml:space="preserve"> (all of these are in 36 CFR 219.19):</w:t>
      </w:r>
    </w:p>
    <w:p w:rsidR="007130ED" w:rsidRPr="0089618E" w:rsidRDefault="007130ED" w:rsidP="00805D8A">
      <w:pPr>
        <w:spacing w:line="360" w:lineRule="auto"/>
        <w:ind w:left="288" w:right="288"/>
        <w:rPr>
          <w:rFonts w:ascii="Times New Roman" w:hAnsi="Times New Roman" w:cs="Times New Roman"/>
          <w:i/>
          <w:color w:val="auto"/>
          <w:sz w:val="22"/>
          <w:szCs w:val="22"/>
        </w:rPr>
      </w:pPr>
      <w:proofErr w:type="gramStart"/>
      <w:r w:rsidRPr="0089618E">
        <w:rPr>
          <w:rFonts w:ascii="Times New Roman" w:hAnsi="Times New Roman" w:cs="Times New Roman"/>
          <w:i/>
          <w:iCs/>
          <w:color w:val="auto"/>
          <w:sz w:val="22"/>
          <w:szCs w:val="22"/>
        </w:rPr>
        <w:t>Sustainability.</w:t>
      </w:r>
      <w:proofErr w:type="gramEnd"/>
      <w:r w:rsidRPr="0089618E">
        <w:rPr>
          <w:rFonts w:ascii="Times New Roman" w:hAnsi="Times New Roman" w:cs="Times New Roman"/>
          <w:i/>
          <w:color w:val="auto"/>
          <w:sz w:val="22"/>
          <w:szCs w:val="22"/>
        </w:rPr>
        <w:t xml:space="preserve">  </w:t>
      </w:r>
      <w:proofErr w:type="gramStart"/>
      <w:r w:rsidRPr="0089618E">
        <w:rPr>
          <w:rFonts w:ascii="Times New Roman" w:hAnsi="Times New Roman" w:cs="Times New Roman"/>
          <w:i/>
          <w:color w:val="auto"/>
          <w:sz w:val="22"/>
          <w:szCs w:val="22"/>
        </w:rPr>
        <w:t>The capability to meet the needs of the present generation without compromising the ability of future generations to meet their needs.</w:t>
      </w:r>
      <w:proofErr w:type="gramEnd"/>
      <w:r w:rsidRPr="0089618E">
        <w:rPr>
          <w:rFonts w:ascii="Times New Roman" w:hAnsi="Times New Roman" w:cs="Times New Roman"/>
          <w:i/>
          <w:color w:val="auto"/>
          <w:sz w:val="22"/>
          <w:szCs w:val="22"/>
        </w:rPr>
        <w:t xml:space="preserve"> For purposes of this part, ‘ecological sustainability’ refers to the capability of ecosystems to maintain ecological integrity….</w:t>
      </w:r>
    </w:p>
    <w:p w:rsidR="00DA6D03" w:rsidRPr="0089618E" w:rsidRDefault="007130ED" w:rsidP="00805D8A">
      <w:pPr>
        <w:spacing w:line="360" w:lineRule="auto"/>
        <w:ind w:left="288" w:right="288"/>
        <w:rPr>
          <w:rFonts w:ascii="Times New Roman" w:hAnsi="Times New Roman" w:cs="Times New Roman"/>
          <w:i/>
          <w:color w:val="auto"/>
          <w:sz w:val="22"/>
          <w:szCs w:val="22"/>
        </w:rPr>
      </w:pPr>
      <w:proofErr w:type="gramStart"/>
      <w:r w:rsidRPr="0089618E">
        <w:rPr>
          <w:rFonts w:ascii="Times New Roman" w:hAnsi="Times New Roman" w:cs="Times New Roman"/>
          <w:i/>
          <w:iCs/>
          <w:color w:val="auto"/>
          <w:sz w:val="22"/>
          <w:szCs w:val="22"/>
        </w:rPr>
        <w:t>Ecological integrity.</w:t>
      </w:r>
      <w:proofErr w:type="gramEnd"/>
      <w:r w:rsidRPr="0089618E">
        <w:rPr>
          <w:rFonts w:ascii="Times New Roman" w:hAnsi="Times New Roman" w:cs="Times New Roman"/>
          <w:i/>
          <w:color w:val="auto"/>
          <w:sz w:val="22"/>
          <w:szCs w:val="22"/>
        </w:rPr>
        <w:t xml:space="preserve"> The quality or condition of an ecosystem when its dominant ecological characteristics (for example, composition, structure, function, connectivity, and species composition and diversity) occur within the natural range of variation and can withstand and recover from most perturbations imposed by natural environmental dynamics or human influence.  </w:t>
      </w:r>
    </w:p>
    <w:p w:rsidR="00DC74FC" w:rsidRDefault="00DA6D03" w:rsidP="00805D8A">
      <w:pPr>
        <w:spacing w:line="360" w:lineRule="auto"/>
        <w:ind w:firstLine="720"/>
        <w:rPr>
          <w:rFonts w:ascii="Times New Roman" w:hAnsi="Times New Roman" w:cs="Times New Roman"/>
          <w:color w:val="auto"/>
          <w:sz w:val="22"/>
          <w:szCs w:val="22"/>
        </w:rPr>
      </w:pPr>
      <w:r>
        <w:rPr>
          <w:rFonts w:ascii="Times New Roman" w:hAnsi="Times New Roman" w:cs="Times New Roman"/>
          <w:color w:val="auto"/>
          <w:sz w:val="22"/>
          <w:szCs w:val="22"/>
        </w:rPr>
        <w:t xml:space="preserve">Based on the above definitions, I do not believe that the Tongass National Forest was managed sustainably over the last six decades. </w:t>
      </w:r>
      <w:r w:rsidR="001117C5">
        <w:rPr>
          <w:rFonts w:ascii="Times New Roman" w:hAnsi="Times New Roman" w:cs="Times New Roman"/>
          <w:color w:val="auto"/>
          <w:sz w:val="22"/>
          <w:szCs w:val="22"/>
        </w:rPr>
        <w:t xml:space="preserve">And </w:t>
      </w:r>
      <w:r>
        <w:rPr>
          <w:rFonts w:ascii="Times New Roman" w:hAnsi="Times New Roman" w:cs="Times New Roman"/>
          <w:color w:val="auto"/>
          <w:sz w:val="22"/>
          <w:szCs w:val="22"/>
        </w:rPr>
        <w:t xml:space="preserve">the current Plan Amendment will </w:t>
      </w:r>
      <w:r w:rsidR="000F3C7F">
        <w:rPr>
          <w:rFonts w:ascii="Times New Roman" w:hAnsi="Times New Roman" w:cs="Times New Roman"/>
          <w:color w:val="auto"/>
          <w:sz w:val="22"/>
          <w:szCs w:val="22"/>
        </w:rPr>
        <w:t xml:space="preserve">not </w:t>
      </w:r>
      <w:r>
        <w:rPr>
          <w:rFonts w:ascii="Times New Roman" w:hAnsi="Times New Roman" w:cs="Times New Roman"/>
          <w:color w:val="auto"/>
          <w:sz w:val="22"/>
          <w:szCs w:val="22"/>
        </w:rPr>
        <w:t>correct th</w:t>
      </w:r>
      <w:r w:rsidR="000F3C7F">
        <w:rPr>
          <w:rFonts w:ascii="Times New Roman" w:hAnsi="Times New Roman" w:cs="Times New Roman"/>
          <w:color w:val="auto"/>
          <w:sz w:val="22"/>
          <w:szCs w:val="22"/>
        </w:rPr>
        <w:t xml:space="preserve">e </w:t>
      </w:r>
      <w:r>
        <w:rPr>
          <w:rFonts w:ascii="Times New Roman" w:hAnsi="Times New Roman" w:cs="Times New Roman"/>
          <w:color w:val="auto"/>
          <w:sz w:val="22"/>
          <w:szCs w:val="22"/>
        </w:rPr>
        <w:t>historic loss of the old-growth ecosystem or the large-tree old-growth habitat type. If “ecological sustainability” means maintaining “ecological integrity” which is defined as its “…</w:t>
      </w:r>
      <w:r w:rsidRPr="00D162F3">
        <w:rPr>
          <w:rFonts w:ascii="Times New Roman" w:hAnsi="Times New Roman" w:cs="Times New Roman"/>
          <w:color w:val="auto"/>
          <w:sz w:val="22"/>
          <w:szCs w:val="22"/>
        </w:rPr>
        <w:t xml:space="preserve">dominant ecological characteristics (for example, composition, structure, function, connectivity, and species composition and diversity) occur within the </w:t>
      </w:r>
      <w:r w:rsidRPr="000E7677">
        <w:rPr>
          <w:rFonts w:ascii="Times New Roman" w:hAnsi="Times New Roman" w:cs="Times New Roman"/>
          <w:color w:val="auto"/>
          <w:sz w:val="22"/>
          <w:szCs w:val="22"/>
          <w:u w:val="single"/>
        </w:rPr>
        <w:t>natural range of variation</w:t>
      </w:r>
      <w:r>
        <w:rPr>
          <w:rFonts w:ascii="Times New Roman" w:hAnsi="Times New Roman" w:cs="Times New Roman"/>
          <w:color w:val="auto"/>
          <w:sz w:val="22"/>
          <w:szCs w:val="22"/>
        </w:rPr>
        <w:t xml:space="preserve">…” This problem occurs </w:t>
      </w:r>
      <w:r w:rsidR="00DC74FC">
        <w:rPr>
          <w:rFonts w:ascii="Times New Roman" w:hAnsi="Times New Roman" w:cs="Times New Roman"/>
          <w:color w:val="auto"/>
          <w:sz w:val="22"/>
          <w:szCs w:val="22"/>
        </w:rPr>
        <w:t xml:space="preserve">at two levels. The first level is the productive old-growth ecosystem level. For example, old growth in heavily harvested areas like North Prince of Wales, East Chichagof, </w:t>
      </w:r>
      <w:proofErr w:type="spellStart"/>
      <w:r w:rsidR="00DC74FC">
        <w:rPr>
          <w:rFonts w:ascii="Times New Roman" w:hAnsi="Times New Roman" w:cs="Times New Roman"/>
          <w:color w:val="auto"/>
          <w:sz w:val="22"/>
          <w:szCs w:val="22"/>
        </w:rPr>
        <w:t>Mitkof</w:t>
      </w:r>
      <w:proofErr w:type="spellEnd"/>
      <w:r w:rsidR="00DC74FC">
        <w:rPr>
          <w:rFonts w:ascii="Times New Roman" w:hAnsi="Times New Roman" w:cs="Times New Roman"/>
          <w:color w:val="auto"/>
          <w:sz w:val="22"/>
          <w:szCs w:val="22"/>
        </w:rPr>
        <w:t xml:space="preserve">, Revilla, or Long islands has been reduced and fragmented decreasing patch size and distance between patches. This has diminished </w:t>
      </w:r>
      <w:r w:rsidR="000F3C7F">
        <w:rPr>
          <w:rFonts w:ascii="Times New Roman" w:hAnsi="Times New Roman" w:cs="Times New Roman"/>
          <w:color w:val="auto"/>
          <w:sz w:val="22"/>
          <w:szCs w:val="22"/>
        </w:rPr>
        <w:t xml:space="preserve">the abundance, size, </w:t>
      </w:r>
      <w:r w:rsidR="00DC74FC">
        <w:rPr>
          <w:rFonts w:ascii="Times New Roman" w:hAnsi="Times New Roman" w:cs="Times New Roman"/>
          <w:color w:val="auto"/>
          <w:sz w:val="22"/>
          <w:szCs w:val="22"/>
        </w:rPr>
        <w:t>diversity</w:t>
      </w:r>
      <w:r w:rsidR="000F3C7F">
        <w:rPr>
          <w:rFonts w:ascii="Times New Roman" w:hAnsi="Times New Roman" w:cs="Times New Roman"/>
          <w:color w:val="auto"/>
          <w:sz w:val="22"/>
          <w:szCs w:val="22"/>
        </w:rPr>
        <w:t>,</w:t>
      </w:r>
      <w:r w:rsidR="00DC74FC">
        <w:rPr>
          <w:rFonts w:ascii="Times New Roman" w:hAnsi="Times New Roman" w:cs="Times New Roman"/>
          <w:color w:val="auto"/>
          <w:sz w:val="22"/>
          <w:szCs w:val="22"/>
        </w:rPr>
        <w:t xml:space="preserve"> and connectivity of these old-growth patches. And c</w:t>
      </w:r>
      <w:r w:rsidR="000F3C7F">
        <w:rPr>
          <w:rFonts w:ascii="Times New Roman" w:hAnsi="Times New Roman" w:cs="Times New Roman"/>
          <w:color w:val="auto"/>
          <w:sz w:val="22"/>
          <w:szCs w:val="22"/>
        </w:rPr>
        <w:t xml:space="preserve">learly, it can be argued that </w:t>
      </w:r>
      <w:r w:rsidR="00DC74FC">
        <w:rPr>
          <w:rFonts w:ascii="Times New Roman" w:hAnsi="Times New Roman" w:cs="Times New Roman"/>
          <w:color w:val="auto"/>
          <w:sz w:val="22"/>
          <w:szCs w:val="22"/>
        </w:rPr>
        <w:t>these non-renewable ecosystems no longer exist within their “</w:t>
      </w:r>
      <w:r w:rsidR="00DC74FC" w:rsidRPr="000E7677">
        <w:rPr>
          <w:rFonts w:ascii="Times New Roman" w:hAnsi="Times New Roman" w:cs="Times New Roman"/>
          <w:color w:val="auto"/>
          <w:sz w:val="22"/>
          <w:szCs w:val="22"/>
          <w:u w:val="single"/>
        </w:rPr>
        <w:t>natural range of variation</w:t>
      </w:r>
      <w:r w:rsidR="00DC74FC">
        <w:rPr>
          <w:rFonts w:ascii="Times New Roman" w:hAnsi="Times New Roman" w:cs="Times New Roman"/>
          <w:color w:val="auto"/>
          <w:sz w:val="22"/>
          <w:szCs w:val="22"/>
        </w:rPr>
        <w:t xml:space="preserve">” </w:t>
      </w:r>
      <w:r w:rsidR="000F3C7F">
        <w:rPr>
          <w:rFonts w:ascii="Times New Roman" w:hAnsi="Times New Roman" w:cs="Times New Roman"/>
          <w:color w:val="auto"/>
          <w:sz w:val="22"/>
          <w:szCs w:val="22"/>
        </w:rPr>
        <w:t>across the Tongass or within specific biogeographic provinces like norther Prince of Wales.</w:t>
      </w:r>
    </w:p>
    <w:p w:rsidR="00DA6D03" w:rsidRDefault="00DC74FC" w:rsidP="00805D8A">
      <w:pPr>
        <w:spacing w:line="360" w:lineRule="auto"/>
        <w:ind w:firstLine="720"/>
        <w:rPr>
          <w:rFonts w:ascii="Times New Roman" w:hAnsi="Times New Roman" w:cs="Times New Roman"/>
          <w:color w:val="auto"/>
          <w:sz w:val="22"/>
          <w:szCs w:val="22"/>
        </w:rPr>
      </w:pPr>
      <w:r>
        <w:rPr>
          <w:rFonts w:ascii="Times New Roman" w:hAnsi="Times New Roman" w:cs="Times New Roman"/>
          <w:color w:val="auto"/>
          <w:sz w:val="22"/>
          <w:szCs w:val="22"/>
        </w:rPr>
        <w:t xml:space="preserve">At the second level, the habitat type </w:t>
      </w:r>
      <w:r w:rsidRPr="000E7677">
        <w:rPr>
          <w:rFonts w:ascii="Times New Roman" w:hAnsi="Times New Roman" w:cs="Times New Roman"/>
          <w:i/>
          <w:color w:val="auto"/>
          <w:sz w:val="22"/>
          <w:szCs w:val="22"/>
        </w:rPr>
        <w:t>large-tree old growth (SD67)</w:t>
      </w:r>
      <w:r>
        <w:rPr>
          <w:rFonts w:ascii="Times New Roman" w:hAnsi="Times New Roman" w:cs="Times New Roman"/>
          <w:color w:val="auto"/>
          <w:sz w:val="22"/>
          <w:szCs w:val="22"/>
        </w:rPr>
        <w:t xml:space="preserve"> was always rare on the Tongass.  There is no question that </w:t>
      </w:r>
      <w:r w:rsidR="000E7677">
        <w:rPr>
          <w:rFonts w:ascii="Times New Roman" w:hAnsi="Times New Roman" w:cs="Times New Roman"/>
          <w:color w:val="auto"/>
          <w:sz w:val="22"/>
          <w:szCs w:val="22"/>
        </w:rPr>
        <w:t xml:space="preserve">this habitat type </w:t>
      </w:r>
      <w:r>
        <w:rPr>
          <w:rFonts w:ascii="Times New Roman" w:hAnsi="Times New Roman" w:cs="Times New Roman"/>
          <w:color w:val="auto"/>
          <w:sz w:val="22"/>
          <w:szCs w:val="22"/>
        </w:rPr>
        <w:t xml:space="preserve">has been significantly reduced forest wide and on northern Prince of Wales the contiguous stands of this rare habitat have been reduced by 94% (Albert and Schoen 2013). The “composition, structure, function, </w:t>
      </w:r>
      <w:r w:rsidR="00F20820">
        <w:rPr>
          <w:rFonts w:ascii="Times New Roman" w:hAnsi="Times New Roman" w:cs="Times New Roman"/>
          <w:color w:val="auto"/>
          <w:sz w:val="22"/>
          <w:szCs w:val="22"/>
        </w:rPr>
        <w:t xml:space="preserve">and </w:t>
      </w:r>
      <w:r>
        <w:rPr>
          <w:rFonts w:ascii="Times New Roman" w:hAnsi="Times New Roman" w:cs="Times New Roman"/>
          <w:color w:val="auto"/>
          <w:sz w:val="22"/>
          <w:szCs w:val="22"/>
        </w:rPr>
        <w:t>connectivity</w:t>
      </w:r>
      <w:r w:rsidR="00F20820">
        <w:rPr>
          <w:rFonts w:ascii="Times New Roman" w:hAnsi="Times New Roman" w:cs="Times New Roman"/>
          <w:color w:val="auto"/>
          <w:sz w:val="22"/>
          <w:szCs w:val="22"/>
        </w:rPr>
        <w:t xml:space="preserve">” of this important habitat is </w:t>
      </w:r>
      <w:r w:rsidR="000F3C7F">
        <w:rPr>
          <w:rFonts w:ascii="Times New Roman" w:hAnsi="Times New Roman" w:cs="Times New Roman"/>
          <w:color w:val="auto"/>
          <w:sz w:val="22"/>
          <w:szCs w:val="22"/>
        </w:rPr>
        <w:t xml:space="preserve">significantly </w:t>
      </w:r>
      <w:r w:rsidR="00F20820">
        <w:rPr>
          <w:rFonts w:ascii="Times New Roman" w:hAnsi="Times New Roman" w:cs="Times New Roman"/>
          <w:color w:val="auto"/>
          <w:sz w:val="22"/>
          <w:szCs w:val="22"/>
        </w:rPr>
        <w:t>beyond the “</w:t>
      </w:r>
      <w:r w:rsidR="00F20820" w:rsidRPr="000E7677">
        <w:rPr>
          <w:rFonts w:ascii="Times New Roman" w:hAnsi="Times New Roman" w:cs="Times New Roman"/>
          <w:color w:val="auto"/>
          <w:sz w:val="22"/>
          <w:szCs w:val="22"/>
          <w:u w:val="single"/>
        </w:rPr>
        <w:t>range of natural variation</w:t>
      </w:r>
      <w:r w:rsidR="00F20820">
        <w:rPr>
          <w:rFonts w:ascii="Times New Roman" w:hAnsi="Times New Roman" w:cs="Times New Roman"/>
          <w:color w:val="auto"/>
          <w:sz w:val="22"/>
          <w:szCs w:val="22"/>
        </w:rPr>
        <w:t xml:space="preserve">” on </w:t>
      </w:r>
      <w:r w:rsidR="000F3C7F">
        <w:rPr>
          <w:rFonts w:ascii="Times New Roman" w:hAnsi="Times New Roman" w:cs="Times New Roman"/>
          <w:color w:val="auto"/>
          <w:sz w:val="22"/>
          <w:szCs w:val="22"/>
        </w:rPr>
        <w:t xml:space="preserve">Prince of Wales, </w:t>
      </w:r>
      <w:r w:rsidR="00F20820">
        <w:rPr>
          <w:rFonts w:ascii="Times New Roman" w:hAnsi="Times New Roman" w:cs="Times New Roman"/>
          <w:color w:val="auto"/>
          <w:sz w:val="22"/>
          <w:szCs w:val="22"/>
        </w:rPr>
        <w:t xml:space="preserve">the largest island in the Tongass. Not only is this a loss of a </w:t>
      </w:r>
      <w:r w:rsidR="000F3C7F">
        <w:rPr>
          <w:rFonts w:ascii="Times New Roman" w:hAnsi="Times New Roman" w:cs="Times New Roman"/>
          <w:color w:val="auto"/>
          <w:sz w:val="22"/>
          <w:szCs w:val="22"/>
        </w:rPr>
        <w:t xml:space="preserve">distinct </w:t>
      </w:r>
      <w:r w:rsidR="00F20820">
        <w:rPr>
          <w:rFonts w:ascii="Times New Roman" w:hAnsi="Times New Roman" w:cs="Times New Roman"/>
          <w:color w:val="auto"/>
          <w:sz w:val="22"/>
          <w:szCs w:val="22"/>
        </w:rPr>
        <w:t xml:space="preserve">ecological component of the Tongass National Forest, this loss will </w:t>
      </w:r>
      <w:r w:rsidR="00F20820">
        <w:rPr>
          <w:rFonts w:ascii="Times New Roman" w:hAnsi="Times New Roman" w:cs="Times New Roman"/>
          <w:color w:val="auto"/>
          <w:sz w:val="22"/>
          <w:szCs w:val="22"/>
        </w:rPr>
        <w:lastRenderedPageBreak/>
        <w:t xml:space="preserve">impact all of the plant and animal species that use this important habitat type. Potential species that will likely be affected include Sitka black-tailed deer, Alexander Archipelago wolf, marten, Prince of Wales flying squirrel, Queen </w:t>
      </w:r>
      <w:proofErr w:type="gramStart"/>
      <w:r w:rsidR="00F20820">
        <w:rPr>
          <w:rFonts w:ascii="Times New Roman" w:hAnsi="Times New Roman" w:cs="Times New Roman"/>
          <w:color w:val="auto"/>
          <w:sz w:val="22"/>
          <w:szCs w:val="22"/>
        </w:rPr>
        <w:t>Charlotte  goshawk</w:t>
      </w:r>
      <w:proofErr w:type="gramEnd"/>
      <w:r w:rsidR="00F20820">
        <w:rPr>
          <w:rFonts w:ascii="Times New Roman" w:hAnsi="Times New Roman" w:cs="Times New Roman"/>
          <w:color w:val="auto"/>
          <w:sz w:val="22"/>
          <w:szCs w:val="22"/>
        </w:rPr>
        <w:t xml:space="preserve">, marbled </w:t>
      </w:r>
      <w:proofErr w:type="spellStart"/>
      <w:r w:rsidR="00F20820">
        <w:rPr>
          <w:rFonts w:ascii="Times New Roman" w:hAnsi="Times New Roman" w:cs="Times New Roman"/>
          <w:color w:val="auto"/>
          <w:sz w:val="22"/>
          <w:szCs w:val="22"/>
        </w:rPr>
        <w:t>murrelet</w:t>
      </w:r>
      <w:proofErr w:type="spellEnd"/>
      <w:r w:rsidR="00F20820">
        <w:rPr>
          <w:rFonts w:ascii="Times New Roman" w:hAnsi="Times New Roman" w:cs="Times New Roman"/>
          <w:color w:val="auto"/>
          <w:sz w:val="22"/>
          <w:szCs w:val="22"/>
        </w:rPr>
        <w:t>, and a variety of cavity nesting birds.</w:t>
      </w:r>
    </w:p>
    <w:p w:rsidR="007130ED" w:rsidRPr="0089618E" w:rsidRDefault="007130ED" w:rsidP="00805D8A">
      <w:pPr>
        <w:spacing w:line="360" w:lineRule="auto"/>
        <w:ind w:left="288" w:right="288"/>
        <w:rPr>
          <w:rFonts w:ascii="Times New Roman" w:hAnsi="Times New Roman" w:cs="Times New Roman"/>
          <w:i/>
          <w:color w:val="auto"/>
          <w:sz w:val="22"/>
          <w:szCs w:val="22"/>
        </w:rPr>
      </w:pPr>
      <w:proofErr w:type="gramStart"/>
      <w:r w:rsidRPr="0089618E">
        <w:rPr>
          <w:rFonts w:ascii="Times New Roman" w:hAnsi="Times New Roman" w:cs="Times New Roman"/>
          <w:i/>
          <w:iCs/>
          <w:color w:val="auto"/>
          <w:sz w:val="22"/>
          <w:szCs w:val="22"/>
        </w:rPr>
        <w:t>Ecosystem.</w:t>
      </w:r>
      <w:proofErr w:type="gramEnd"/>
      <w:r w:rsidRPr="0089618E">
        <w:rPr>
          <w:rFonts w:ascii="Times New Roman" w:hAnsi="Times New Roman" w:cs="Times New Roman"/>
          <w:i/>
          <w:color w:val="auto"/>
          <w:sz w:val="22"/>
          <w:szCs w:val="22"/>
        </w:rPr>
        <w:t xml:space="preserve"> </w:t>
      </w:r>
      <w:proofErr w:type="gramStart"/>
      <w:r w:rsidRPr="0089618E">
        <w:rPr>
          <w:rFonts w:ascii="Times New Roman" w:hAnsi="Times New Roman" w:cs="Times New Roman"/>
          <w:i/>
          <w:color w:val="auto"/>
          <w:sz w:val="22"/>
          <w:szCs w:val="22"/>
        </w:rPr>
        <w:t>A spatially explicit, relatively homogeneous unit of the Earth that includes all interacting organisms and elements of the abiotic environment within its boundaries.</w:t>
      </w:r>
      <w:proofErr w:type="gramEnd"/>
      <w:r w:rsidRPr="0089618E">
        <w:rPr>
          <w:rFonts w:ascii="Times New Roman" w:hAnsi="Times New Roman" w:cs="Times New Roman"/>
          <w:i/>
          <w:color w:val="auto"/>
          <w:sz w:val="22"/>
          <w:szCs w:val="22"/>
        </w:rPr>
        <w:t xml:space="preserve"> An ecosystem is commonly described in terms of its:</w:t>
      </w:r>
    </w:p>
    <w:p w:rsidR="007130ED" w:rsidRPr="0089618E" w:rsidRDefault="007130ED" w:rsidP="00805D8A">
      <w:pPr>
        <w:spacing w:line="360" w:lineRule="auto"/>
        <w:ind w:left="288" w:right="288"/>
        <w:rPr>
          <w:rFonts w:ascii="Times New Roman" w:hAnsi="Times New Roman" w:cs="Times New Roman"/>
          <w:i/>
          <w:color w:val="auto"/>
          <w:sz w:val="22"/>
          <w:szCs w:val="22"/>
        </w:rPr>
      </w:pPr>
      <w:r w:rsidRPr="0089618E">
        <w:rPr>
          <w:rFonts w:ascii="Times New Roman" w:hAnsi="Times New Roman" w:cs="Times New Roman"/>
          <w:i/>
          <w:color w:val="auto"/>
          <w:sz w:val="22"/>
          <w:szCs w:val="22"/>
        </w:rPr>
        <w:t xml:space="preserve">(1) Composition. </w:t>
      </w:r>
      <w:proofErr w:type="gramStart"/>
      <w:r w:rsidRPr="0089618E">
        <w:rPr>
          <w:rFonts w:ascii="Times New Roman" w:hAnsi="Times New Roman" w:cs="Times New Roman"/>
          <w:i/>
          <w:color w:val="auto"/>
          <w:sz w:val="22"/>
          <w:szCs w:val="22"/>
        </w:rPr>
        <w:t>The biological elements within the different levels of biological organization, from genes and species to communities and ecosystems.</w:t>
      </w:r>
      <w:proofErr w:type="gramEnd"/>
    </w:p>
    <w:p w:rsidR="007130ED" w:rsidRPr="0089618E" w:rsidRDefault="007130ED" w:rsidP="00805D8A">
      <w:pPr>
        <w:spacing w:line="360" w:lineRule="auto"/>
        <w:ind w:left="288" w:right="288"/>
        <w:rPr>
          <w:rFonts w:ascii="Times New Roman" w:hAnsi="Times New Roman" w:cs="Times New Roman"/>
          <w:i/>
          <w:color w:val="auto"/>
          <w:sz w:val="22"/>
          <w:szCs w:val="22"/>
        </w:rPr>
      </w:pPr>
      <w:r w:rsidRPr="0089618E">
        <w:rPr>
          <w:rFonts w:ascii="Times New Roman" w:hAnsi="Times New Roman" w:cs="Times New Roman"/>
          <w:i/>
          <w:color w:val="auto"/>
          <w:sz w:val="22"/>
          <w:szCs w:val="22"/>
        </w:rPr>
        <w:t xml:space="preserve">(2) Structure. </w:t>
      </w:r>
      <w:proofErr w:type="gramStart"/>
      <w:r w:rsidRPr="0089618E">
        <w:rPr>
          <w:rFonts w:ascii="Times New Roman" w:hAnsi="Times New Roman" w:cs="Times New Roman"/>
          <w:i/>
          <w:color w:val="auto"/>
          <w:sz w:val="22"/>
          <w:szCs w:val="22"/>
        </w:rPr>
        <w:t>The organization and physical arrangement of biological elements such as, snags and down woody debris, vertical and horizontal distribution of vegetation, stream habitat complexity, landscape pattern, and connectivity.</w:t>
      </w:r>
      <w:proofErr w:type="gramEnd"/>
    </w:p>
    <w:p w:rsidR="007130ED" w:rsidRPr="0089618E" w:rsidRDefault="007130ED" w:rsidP="00805D8A">
      <w:pPr>
        <w:spacing w:line="360" w:lineRule="auto"/>
        <w:ind w:left="288" w:right="288"/>
        <w:rPr>
          <w:rFonts w:ascii="Times New Roman" w:hAnsi="Times New Roman" w:cs="Times New Roman"/>
          <w:i/>
          <w:color w:val="auto"/>
          <w:sz w:val="22"/>
          <w:szCs w:val="22"/>
        </w:rPr>
      </w:pPr>
      <w:r w:rsidRPr="0089618E">
        <w:rPr>
          <w:rFonts w:ascii="Times New Roman" w:hAnsi="Times New Roman" w:cs="Times New Roman"/>
          <w:i/>
          <w:color w:val="auto"/>
          <w:sz w:val="22"/>
          <w:szCs w:val="22"/>
        </w:rPr>
        <w:t>(3) Function. Ecological processes that sustain composition and structure, such as energy flow, nutrient cycling and retention, soil development and retention, predation and herbivory, and natural disturbances such as wind, fire, and floods.</w:t>
      </w:r>
    </w:p>
    <w:p w:rsidR="007130ED" w:rsidRPr="0089618E" w:rsidRDefault="007130ED" w:rsidP="00805D8A">
      <w:pPr>
        <w:spacing w:line="360" w:lineRule="auto"/>
        <w:ind w:left="288" w:right="288"/>
        <w:rPr>
          <w:rFonts w:ascii="Times New Roman" w:hAnsi="Times New Roman" w:cs="Times New Roman"/>
          <w:i/>
          <w:color w:val="auto"/>
          <w:sz w:val="22"/>
          <w:szCs w:val="22"/>
        </w:rPr>
      </w:pPr>
      <w:r w:rsidRPr="0089618E">
        <w:rPr>
          <w:rFonts w:ascii="Times New Roman" w:hAnsi="Times New Roman" w:cs="Times New Roman"/>
          <w:i/>
          <w:color w:val="auto"/>
          <w:sz w:val="22"/>
          <w:szCs w:val="22"/>
        </w:rPr>
        <w:t>(4) Connectivity. (</w:t>
      </w:r>
      <w:proofErr w:type="gramStart"/>
      <w:r w:rsidRPr="0089618E">
        <w:rPr>
          <w:rFonts w:ascii="Times New Roman" w:hAnsi="Times New Roman" w:cs="Times New Roman"/>
          <w:i/>
          <w:color w:val="auto"/>
          <w:sz w:val="22"/>
          <w:szCs w:val="22"/>
        </w:rPr>
        <w:t>see</w:t>
      </w:r>
      <w:proofErr w:type="gramEnd"/>
      <w:r w:rsidRPr="0089618E">
        <w:rPr>
          <w:rFonts w:ascii="Times New Roman" w:hAnsi="Times New Roman" w:cs="Times New Roman"/>
          <w:i/>
          <w:color w:val="auto"/>
          <w:sz w:val="22"/>
          <w:szCs w:val="22"/>
        </w:rPr>
        <w:t xml:space="preserve"> </w:t>
      </w:r>
      <w:r w:rsidR="00F20820" w:rsidRPr="0089618E">
        <w:rPr>
          <w:rFonts w:ascii="Times New Roman" w:hAnsi="Times New Roman" w:cs="Times New Roman"/>
          <w:i/>
          <w:color w:val="auto"/>
          <w:sz w:val="22"/>
          <w:szCs w:val="22"/>
        </w:rPr>
        <w:t>below</w:t>
      </w:r>
      <w:r w:rsidRPr="0089618E">
        <w:rPr>
          <w:rFonts w:ascii="Times New Roman" w:hAnsi="Times New Roman" w:cs="Times New Roman"/>
          <w:i/>
          <w:color w:val="auto"/>
          <w:sz w:val="22"/>
          <w:szCs w:val="22"/>
        </w:rPr>
        <w:t xml:space="preserve">).”  </w:t>
      </w:r>
    </w:p>
    <w:p w:rsidR="00F20820" w:rsidRPr="0089618E" w:rsidRDefault="007130ED" w:rsidP="00805D8A">
      <w:pPr>
        <w:spacing w:line="360" w:lineRule="auto"/>
        <w:ind w:left="288" w:right="288"/>
        <w:rPr>
          <w:rFonts w:ascii="Times New Roman" w:hAnsi="Times New Roman" w:cs="Times New Roman"/>
          <w:i/>
          <w:color w:val="auto"/>
          <w:sz w:val="22"/>
          <w:szCs w:val="22"/>
        </w:rPr>
      </w:pPr>
      <w:proofErr w:type="gramStart"/>
      <w:r w:rsidRPr="0089618E">
        <w:rPr>
          <w:rFonts w:ascii="Times New Roman" w:hAnsi="Times New Roman" w:cs="Times New Roman"/>
          <w:i/>
          <w:color w:val="auto"/>
          <w:sz w:val="22"/>
          <w:szCs w:val="22"/>
        </w:rPr>
        <w:t>“</w:t>
      </w:r>
      <w:r w:rsidRPr="0089618E">
        <w:rPr>
          <w:rFonts w:ascii="Times New Roman" w:hAnsi="Times New Roman" w:cs="Times New Roman"/>
          <w:i/>
          <w:iCs/>
          <w:color w:val="auto"/>
          <w:sz w:val="22"/>
          <w:szCs w:val="22"/>
        </w:rPr>
        <w:t>Connectivity.</w:t>
      </w:r>
      <w:proofErr w:type="gramEnd"/>
      <w:r w:rsidRPr="0089618E">
        <w:rPr>
          <w:rFonts w:ascii="Times New Roman" w:hAnsi="Times New Roman" w:cs="Times New Roman"/>
          <w:i/>
          <w:color w:val="auto"/>
          <w:sz w:val="22"/>
          <w:szCs w:val="22"/>
        </w:rPr>
        <w:t xml:space="preserve"> Ecological conditions that exist at several spatial and temporal scales that provide landscape linkages that permit the exchange of flow, sediments, and nutrients; the daily and seasonal movements of animals within home ranges; the dispersal and genetic interchange between populations; and the long-distance range shifts of species, such as in response to climate change.  </w:t>
      </w:r>
    </w:p>
    <w:p w:rsidR="003437BA" w:rsidRDefault="000F3C7F" w:rsidP="003437BA">
      <w:pPr>
        <w:spacing w:line="360" w:lineRule="auto"/>
        <w:ind w:firstLine="288"/>
        <w:rPr>
          <w:rFonts w:ascii="Times New Roman" w:hAnsi="Times New Roman" w:cs="Times New Roman"/>
          <w:color w:val="auto"/>
          <w:sz w:val="22"/>
          <w:szCs w:val="22"/>
        </w:rPr>
      </w:pPr>
      <w:r>
        <w:rPr>
          <w:rFonts w:ascii="Times New Roman" w:hAnsi="Times New Roman" w:cs="Times New Roman"/>
          <w:color w:val="auto"/>
          <w:sz w:val="22"/>
          <w:szCs w:val="22"/>
        </w:rPr>
        <w:t>If we c</w:t>
      </w:r>
      <w:r w:rsidR="00F20820">
        <w:rPr>
          <w:rFonts w:ascii="Times New Roman" w:hAnsi="Times New Roman" w:cs="Times New Roman"/>
          <w:color w:val="auto"/>
          <w:sz w:val="22"/>
          <w:szCs w:val="22"/>
        </w:rPr>
        <w:t>onsider</w:t>
      </w:r>
      <w:r>
        <w:rPr>
          <w:rFonts w:ascii="Times New Roman" w:hAnsi="Times New Roman" w:cs="Times New Roman"/>
          <w:color w:val="auto"/>
          <w:sz w:val="22"/>
          <w:szCs w:val="22"/>
        </w:rPr>
        <w:t xml:space="preserve"> that </w:t>
      </w:r>
      <w:r w:rsidR="00F20820">
        <w:rPr>
          <w:rFonts w:ascii="Times New Roman" w:hAnsi="Times New Roman" w:cs="Times New Roman"/>
          <w:color w:val="auto"/>
          <w:sz w:val="22"/>
          <w:szCs w:val="22"/>
        </w:rPr>
        <w:t xml:space="preserve">productive old growth </w:t>
      </w:r>
      <w:r>
        <w:rPr>
          <w:rFonts w:ascii="Times New Roman" w:hAnsi="Times New Roman" w:cs="Times New Roman"/>
          <w:color w:val="auto"/>
          <w:sz w:val="22"/>
          <w:szCs w:val="22"/>
        </w:rPr>
        <w:t xml:space="preserve">on the Tongass is </w:t>
      </w:r>
      <w:r w:rsidR="00F20820">
        <w:rPr>
          <w:rFonts w:ascii="Times New Roman" w:hAnsi="Times New Roman" w:cs="Times New Roman"/>
          <w:color w:val="auto"/>
          <w:sz w:val="22"/>
          <w:szCs w:val="22"/>
        </w:rPr>
        <w:t>a non-renewable ecosystem, it is clear that the histor</w:t>
      </w:r>
      <w:r>
        <w:rPr>
          <w:rFonts w:ascii="Times New Roman" w:hAnsi="Times New Roman" w:cs="Times New Roman"/>
          <w:color w:val="auto"/>
          <w:sz w:val="22"/>
          <w:szCs w:val="22"/>
        </w:rPr>
        <w:t xml:space="preserve">ical pattern </w:t>
      </w:r>
      <w:r w:rsidR="00F20820">
        <w:rPr>
          <w:rFonts w:ascii="Times New Roman" w:hAnsi="Times New Roman" w:cs="Times New Roman"/>
          <w:color w:val="auto"/>
          <w:sz w:val="22"/>
          <w:szCs w:val="22"/>
        </w:rPr>
        <w:t xml:space="preserve">of logging throughout southeast Alaska and the Tongass National Forest has had a major impact on </w:t>
      </w:r>
      <w:r>
        <w:rPr>
          <w:rFonts w:ascii="Times New Roman" w:hAnsi="Times New Roman" w:cs="Times New Roman"/>
          <w:color w:val="auto"/>
          <w:sz w:val="22"/>
          <w:szCs w:val="22"/>
        </w:rPr>
        <w:t xml:space="preserve">the </w:t>
      </w:r>
      <w:r w:rsidR="003437BA">
        <w:rPr>
          <w:rFonts w:ascii="Times New Roman" w:hAnsi="Times New Roman" w:cs="Times New Roman"/>
          <w:color w:val="auto"/>
          <w:sz w:val="22"/>
          <w:szCs w:val="22"/>
        </w:rPr>
        <w:t>“</w:t>
      </w:r>
      <w:r w:rsidR="00F20820">
        <w:rPr>
          <w:rFonts w:ascii="Times New Roman" w:hAnsi="Times New Roman" w:cs="Times New Roman"/>
          <w:color w:val="auto"/>
          <w:sz w:val="22"/>
          <w:szCs w:val="22"/>
        </w:rPr>
        <w:t>composition, structure, function, and connectivity</w:t>
      </w:r>
      <w:r w:rsidR="003437BA">
        <w:rPr>
          <w:rFonts w:ascii="Times New Roman" w:hAnsi="Times New Roman" w:cs="Times New Roman"/>
          <w:color w:val="auto"/>
          <w:sz w:val="22"/>
          <w:szCs w:val="22"/>
        </w:rPr>
        <w:t>”</w:t>
      </w:r>
      <w:r>
        <w:rPr>
          <w:rFonts w:ascii="Times New Roman" w:hAnsi="Times New Roman" w:cs="Times New Roman"/>
          <w:color w:val="auto"/>
          <w:sz w:val="22"/>
          <w:szCs w:val="22"/>
        </w:rPr>
        <w:t xml:space="preserve"> of this ecosystem</w:t>
      </w:r>
      <w:r w:rsidR="00F20820">
        <w:rPr>
          <w:rFonts w:ascii="Times New Roman" w:hAnsi="Times New Roman" w:cs="Times New Roman"/>
          <w:color w:val="auto"/>
          <w:sz w:val="22"/>
          <w:szCs w:val="22"/>
        </w:rPr>
        <w:t xml:space="preserve">. </w:t>
      </w:r>
      <w:r w:rsidR="003437BA">
        <w:rPr>
          <w:rFonts w:ascii="Times New Roman" w:hAnsi="Times New Roman" w:cs="Times New Roman"/>
          <w:color w:val="auto"/>
          <w:sz w:val="22"/>
          <w:szCs w:val="22"/>
        </w:rPr>
        <w:t>Arguably, t</w:t>
      </w:r>
      <w:r w:rsidR="00F20820">
        <w:rPr>
          <w:rFonts w:ascii="Times New Roman" w:hAnsi="Times New Roman" w:cs="Times New Roman"/>
          <w:color w:val="auto"/>
          <w:sz w:val="22"/>
          <w:szCs w:val="22"/>
        </w:rPr>
        <w:t>he integrity of this ecosystem is at risk particularly in heavily harvested regions of the Tongass like northern Prince of Wales.</w:t>
      </w:r>
      <w:r w:rsidR="00E12FAC">
        <w:rPr>
          <w:rFonts w:ascii="Times New Roman" w:hAnsi="Times New Roman" w:cs="Times New Roman"/>
          <w:color w:val="auto"/>
          <w:sz w:val="22"/>
          <w:szCs w:val="22"/>
        </w:rPr>
        <w:t xml:space="preserve"> The resilience of this ecosystem will </w:t>
      </w:r>
      <w:r w:rsidR="003437BA">
        <w:rPr>
          <w:rFonts w:ascii="Times New Roman" w:hAnsi="Times New Roman" w:cs="Times New Roman"/>
          <w:color w:val="auto"/>
          <w:sz w:val="22"/>
          <w:szCs w:val="22"/>
        </w:rPr>
        <w:t xml:space="preserve">also </w:t>
      </w:r>
      <w:r w:rsidR="00E12FAC">
        <w:rPr>
          <w:rFonts w:ascii="Times New Roman" w:hAnsi="Times New Roman" w:cs="Times New Roman"/>
          <w:color w:val="auto"/>
          <w:sz w:val="22"/>
          <w:szCs w:val="22"/>
        </w:rPr>
        <w:t xml:space="preserve">be stressed by climate change. This will be </w:t>
      </w:r>
      <w:r w:rsidR="003437BA">
        <w:rPr>
          <w:rFonts w:ascii="Times New Roman" w:hAnsi="Times New Roman" w:cs="Times New Roman"/>
          <w:color w:val="auto"/>
          <w:sz w:val="22"/>
          <w:szCs w:val="22"/>
        </w:rPr>
        <w:t xml:space="preserve">further </w:t>
      </w:r>
      <w:r w:rsidR="00E12FAC">
        <w:rPr>
          <w:rFonts w:ascii="Times New Roman" w:hAnsi="Times New Roman" w:cs="Times New Roman"/>
          <w:color w:val="auto"/>
          <w:sz w:val="22"/>
          <w:szCs w:val="22"/>
        </w:rPr>
        <w:t xml:space="preserve">exacerbated by the significant reduction and fragmentation of specific habitat types like large-tree old growth. The added impact of the road infrastructure on Prince of Wales </w:t>
      </w:r>
      <w:r w:rsidR="003437BA">
        <w:rPr>
          <w:rFonts w:ascii="Times New Roman" w:hAnsi="Times New Roman" w:cs="Times New Roman"/>
          <w:color w:val="auto"/>
          <w:sz w:val="22"/>
          <w:szCs w:val="22"/>
        </w:rPr>
        <w:t xml:space="preserve">Island </w:t>
      </w:r>
      <w:r w:rsidR="00E12FAC">
        <w:rPr>
          <w:rFonts w:ascii="Times New Roman" w:hAnsi="Times New Roman" w:cs="Times New Roman"/>
          <w:color w:val="auto"/>
          <w:sz w:val="22"/>
          <w:szCs w:val="22"/>
        </w:rPr>
        <w:t xml:space="preserve">will also affect species like the wolf and </w:t>
      </w:r>
      <w:r w:rsidR="003437BA">
        <w:rPr>
          <w:rFonts w:ascii="Times New Roman" w:hAnsi="Times New Roman" w:cs="Times New Roman"/>
          <w:color w:val="auto"/>
          <w:sz w:val="22"/>
          <w:szCs w:val="22"/>
        </w:rPr>
        <w:t xml:space="preserve">is likely that there will be </w:t>
      </w:r>
      <w:r w:rsidR="00E12FAC">
        <w:rPr>
          <w:rFonts w:ascii="Times New Roman" w:hAnsi="Times New Roman" w:cs="Times New Roman"/>
          <w:color w:val="auto"/>
          <w:sz w:val="22"/>
          <w:szCs w:val="22"/>
        </w:rPr>
        <w:t xml:space="preserve">future </w:t>
      </w:r>
      <w:r w:rsidR="003437BA">
        <w:rPr>
          <w:rFonts w:ascii="Times New Roman" w:hAnsi="Times New Roman" w:cs="Times New Roman"/>
          <w:color w:val="auto"/>
          <w:sz w:val="22"/>
          <w:szCs w:val="22"/>
        </w:rPr>
        <w:t xml:space="preserve">challenges </w:t>
      </w:r>
      <w:r w:rsidR="00E12FAC">
        <w:rPr>
          <w:rFonts w:ascii="Times New Roman" w:hAnsi="Times New Roman" w:cs="Times New Roman"/>
          <w:color w:val="auto"/>
          <w:sz w:val="22"/>
          <w:szCs w:val="22"/>
        </w:rPr>
        <w:t>in maintaining the natural predator-prey dynamics within this system (see Person and Brinkman 2013</w:t>
      </w:r>
      <w:r w:rsidR="003437BA">
        <w:rPr>
          <w:rFonts w:ascii="Times New Roman" w:hAnsi="Times New Roman" w:cs="Times New Roman"/>
          <w:color w:val="auto"/>
          <w:sz w:val="22"/>
          <w:szCs w:val="22"/>
        </w:rPr>
        <w:t>)</w:t>
      </w:r>
      <w:r w:rsidR="00E12FAC">
        <w:rPr>
          <w:rFonts w:ascii="Times New Roman" w:hAnsi="Times New Roman" w:cs="Times New Roman"/>
          <w:color w:val="auto"/>
          <w:sz w:val="22"/>
          <w:szCs w:val="22"/>
        </w:rPr>
        <w:t>.</w:t>
      </w:r>
      <w:r w:rsidR="003437BA">
        <w:rPr>
          <w:rFonts w:ascii="Times New Roman" w:hAnsi="Times New Roman" w:cs="Times New Roman"/>
          <w:color w:val="auto"/>
          <w:sz w:val="22"/>
          <w:szCs w:val="22"/>
        </w:rPr>
        <w:t xml:space="preserve"> </w:t>
      </w:r>
    </w:p>
    <w:p w:rsidR="004D2EDF" w:rsidRPr="0089618E" w:rsidRDefault="00E12FAC" w:rsidP="003437BA">
      <w:pPr>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br/>
      </w:r>
      <w:r w:rsidR="003437BA">
        <w:rPr>
          <w:rFonts w:ascii="Times New Roman" w:hAnsi="Times New Roman" w:cs="Times New Roman"/>
          <w:b/>
          <w:color w:val="auto"/>
          <w:sz w:val="22"/>
          <w:szCs w:val="22"/>
        </w:rPr>
        <w:t xml:space="preserve">In order </w:t>
      </w:r>
      <w:r w:rsidR="003437BA" w:rsidRPr="00E12FAC">
        <w:rPr>
          <w:rFonts w:ascii="Times New Roman" w:hAnsi="Times New Roman" w:cs="Times New Roman"/>
          <w:b/>
          <w:color w:val="auto"/>
          <w:sz w:val="22"/>
          <w:szCs w:val="22"/>
        </w:rPr>
        <w:t xml:space="preserve">to manage the Tongass </w:t>
      </w:r>
      <w:r w:rsidR="003437BA">
        <w:rPr>
          <w:rFonts w:ascii="Times New Roman" w:hAnsi="Times New Roman" w:cs="Times New Roman"/>
          <w:b/>
          <w:color w:val="auto"/>
          <w:sz w:val="22"/>
          <w:szCs w:val="22"/>
        </w:rPr>
        <w:t xml:space="preserve">National </w:t>
      </w:r>
      <w:r w:rsidR="003437BA" w:rsidRPr="00E12FAC">
        <w:rPr>
          <w:rFonts w:ascii="Times New Roman" w:hAnsi="Times New Roman" w:cs="Times New Roman"/>
          <w:b/>
          <w:color w:val="auto"/>
          <w:sz w:val="22"/>
          <w:szCs w:val="22"/>
        </w:rPr>
        <w:t xml:space="preserve">Forest sustainably, </w:t>
      </w:r>
      <w:r w:rsidRPr="00E12FAC">
        <w:rPr>
          <w:rFonts w:ascii="Times New Roman" w:hAnsi="Times New Roman" w:cs="Times New Roman"/>
          <w:b/>
          <w:color w:val="auto"/>
          <w:sz w:val="22"/>
          <w:szCs w:val="22"/>
        </w:rPr>
        <w:t xml:space="preserve">I recommend that the Plan </w:t>
      </w:r>
      <w:r w:rsidRPr="00E12FAC">
        <w:rPr>
          <w:rFonts w:ascii="Times New Roman" w:hAnsi="Times New Roman" w:cs="Times New Roman"/>
          <w:b/>
          <w:color w:val="auto"/>
          <w:sz w:val="22"/>
          <w:szCs w:val="22"/>
        </w:rPr>
        <w:lastRenderedPageBreak/>
        <w:t xml:space="preserve">Amendment be revised to speed the transition out of old-growth clearcutting </w:t>
      </w:r>
      <w:r>
        <w:rPr>
          <w:rFonts w:ascii="Times New Roman" w:hAnsi="Times New Roman" w:cs="Times New Roman"/>
          <w:b/>
          <w:color w:val="auto"/>
          <w:sz w:val="22"/>
          <w:szCs w:val="22"/>
        </w:rPr>
        <w:t>(within the next three years)</w:t>
      </w:r>
      <w:r w:rsidR="003437BA">
        <w:rPr>
          <w:rFonts w:ascii="Times New Roman" w:hAnsi="Times New Roman" w:cs="Times New Roman"/>
          <w:b/>
          <w:color w:val="auto"/>
          <w:sz w:val="22"/>
          <w:szCs w:val="22"/>
        </w:rPr>
        <w:t xml:space="preserve">. Furthermore, I strongly recommend that all </w:t>
      </w:r>
      <w:r w:rsidRPr="00E12FAC">
        <w:rPr>
          <w:rFonts w:ascii="Times New Roman" w:hAnsi="Times New Roman" w:cs="Times New Roman"/>
          <w:b/>
          <w:color w:val="auto"/>
          <w:sz w:val="22"/>
          <w:szCs w:val="22"/>
        </w:rPr>
        <w:t>remaining stands of rare large-tree old growth across the Tongass</w:t>
      </w:r>
      <w:r w:rsidR="003437BA">
        <w:rPr>
          <w:rFonts w:ascii="Times New Roman" w:hAnsi="Times New Roman" w:cs="Times New Roman"/>
          <w:b/>
          <w:color w:val="auto"/>
          <w:sz w:val="22"/>
          <w:szCs w:val="22"/>
        </w:rPr>
        <w:t xml:space="preserve"> be immediately protected from further clearcutting</w:t>
      </w:r>
      <w:r w:rsidRPr="00E12FAC">
        <w:rPr>
          <w:rFonts w:ascii="Times New Roman" w:hAnsi="Times New Roman" w:cs="Times New Roman"/>
          <w:b/>
          <w:color w:val="auto"/>
          <w:sz w:val="22"/>
          <w:szCs w:val="22"/>
        </w:rPr>
        <w:t xml:space="preserve">. </w:t>
      </w:r>
      <w:r>
        <w:rPr>
          <w:rFonts w:ascii="Times New Roman" w:hAnsi="Times New Roman" w:cs="Times New Roman"/>
          <w:b/>
          <w:color w:val="auto"/>
          <w:sz w:val="22"/>
          <w:szCs w:val="22"/>
        </w:rPr>
        <w:br/>
      </w:r>
    </w:p>
    <w:p w:rsidR="007130ED" w:rsidRPr="0089618E" w:rsidRDefault="004D2EDF" w:rsidP="00805D8A">
      <w:pPr>
        <w:spacing w:line="360" w:lineRule="auto"/>
        <w:rPr>
          <w:rFonts w:ascii="Times New Roman" w:hAnsi="Times New Roman" w:cs="Times New Roman"/>
          <w:color w:val="auto"/>
          <w:sz w:val="22"/>
          <w:szCs w:val="22"/>
        </w:rPr>
      </w:pPr>
      <w:r w:rsidRPr="0089618E">
        <w:rPr>
          <w:rFonts w:ascii="Times New Roman" w:hAnsi="Times New Roman" w:cs="Times New Roman"/>
          <w:color w:val="auto"/>
          <w:sz w:val="22"/>
          <w:szCs w:val="22"/>
        </w:rPr>
        <w:t xml:space="preserve">Thank you for the opportunity to review this important </w:t>
      </w:r>
      <w:r w:rsidR="009771CE">
        <w:rPr>
          <w:rFonts w:ascii="Times New Roman" w:hAnsi="Times New Roman" w:cs="Times New Roman"/>
          <w:color w:val="auto"/>
          <w:sz w:val="22"/>
          <w:szCs w:val="22"/>
        </w:rPr>
        <w:t xml:space="preserve">Plan Amendment for </w:t>
      </w:r>
      <w:r w:rsidR="00AF2B83">
        <w:rPr>
          <w:rFonts w:ascii="Times New Roman" w:hAnsi="Times New Roman" w:cs="Times New Roman"/>
          <w:color w:val="auto"/>
          <w:sz w:val="22"/>
          <w:szCs w:val="22"/>
        </w:rPr>
        <w:t xml:space="preserve">the Tongass National Forest </w:t>
      </w:r>
      <w:r w:rsidRPr="0089618E">
        <w:rPr>
          <w:rFonts w:ascii="Times New Roman" w:hAnsi="Times New Roman" w:cs="Times New Roman"/>
          <w:color w:val="auto"/>
          <w:sz w:val="22"/>
          <w:szCs w:val="22"/>
        </w:rPr>
        <w:t xml:space="preserve">and convey my comments and recommendations to the planning team and Tongass leadership. </w:t>
      </w:r>
      <w:r w:rsidR="006B1B2B">
        <w:rPr>
          <w:rFonts w:ascii="Times New Roman" w:hAnsi="Times New Roman" w:cs="Times New Roman"/>
          <w:color w:val="auto"/>
          <w:sz w:val="22"/>
          <w:szCs w:val="22"/>
        </w:rPr>
        <w:t xml:space="preserve">Because this forest contains the nation’s </w:t>
      </w:r>
      <w:r w:rsidR="004E1DA8">
        <w:rPr>
          <w:rFonts w:ascii="Times New Roman" w:hAnsi="Times New Roman" w:cs="Times New Roman"/>
          <w:color w:val="auto"/>
          <w:sz w:val="22"/>
          <w:szCs w:val="22"/>
        </w:rPr>
        <w:t>last major expanse of old growth and still supports all its post Pleistocene flora and fauna, d</w:t>
      </w:r>
      <w:r w:rsidR="00670472">
        <w:rPr>
          <w:rFonts w:ascii="Times New Roman" w:hAnsi="Times New Roman" w:cs="Times New Roman"/>
          <w:color w:val="auto"/>
          <w:sz w:val="22"/>
          <w:szCs w:val="22"/>
        </w:rPr>
        <w:t xml:space="preserve">ecisions made in this </w:t>
      </w:r>
      <w:r w:rsidR="009771CE">
        <w:rPr>
          <w:rFonts w:ascii="Times New Roman" w:hAnsi="Times New Roman" w:cs="Times New Roman"/>
          <w:color w:val="auto"/>
          <w:sz w:val="22"/>
          <w:szCs w:val="22"/>
        </w:rPr>
        <w:t xml:space="preserve">Plan Amendment </w:t>
      </w:r>
      <w:r w:rsidRPr="0089618E">
        <w:rPr>
          <w:rFonts w:ascii="Times New Roman" w:hAnsi="Times New Roman" w:cs="Times New Roman"/>
          <w:color w:val="auto"/>
          <w:sz w:val="22"/>
          <w:szCs w:val="22"/>
        </w:rPr>
        <w:t xml:space="preserve">will </w:t>
      </w:r>
      <w:r w:rsidR="009771CE">
        <w:rPr>
          <w:rFonts w:ascii="Times New Roman" w:hAnsi="Times New Roman" w:cs="Times New Roman"/>
          <w:color w:val="auto"/>
          <w:sz w:val="22"/>
          <w:szCs w:val="22"/>
        </w:rPr>
        <w:t>be far-reaching and irreversible</w:t>
      </w:r>
      <w:r w:rsidR="004E1DA8">
        <w:rPr>
          <w:rFonts w:ascii="Times New Roman" w:hAnsi="Times New Roman" w:cs="Times New Roman"/>
          <w:color w:val="auto"/>
          <w:sz w:val="22"/>
          <w:szCs w:val="22"/>
        </w:rPr>
        <w:t>,</w:t>
      </w:r>
      <w:r w:rsidR="009771CE">
        <w:rPr>
          <w:rFonts w:ascii="Times New Roman" w:hAnsi="Times New Roman" w:cs="Times New Roman"/>
          <w:color w:val="auto"/>
          <w:sz w:val="22"/>
          <w:szCs w:val="22"/>
        </w:rPr>
        <w:t xml:space="preserve"> and </w:t>
      </w:r>
      <w:r w:rsidR="00670472">
        <w:rPr>
          <w:rFonts w:ascii="Times New Roman" w:hAnsi="Times New Roman" w:cs="Times New Roman"/>
          <w:color w:val="auto"/>
          <w:sz w:val="22"/>
          <w:szCs w:val="22"/>
        </w:rPr>
        <w:t xml:space="preserve">will </w:t>
      </w:r>
      <w:r w:rsidR="009771CE">
        <w:rPr>
          <w:rFonts w:ascii="Times New Roman" w:hAnsi="Times New Roman" w:cs="Times New Roman"/>
          <w:color w:val="auto"/>
          <w:sz w:val="22"/>
          <w:szCs w:val="22"/>
        </w:rPr>
        <w:t xml:space="preserve">affect the opportunities </w:t>
      </w:r>
      <w:r w:rsidR="004E1DA8">
        <w:rPr>
          <w:rFonts w:ascii="Times New Roman" w:hAnsi="Times New Roman" w:cs="Times New Roman"/>
          <w:color w:val="auto"/>
          <w:sz w:val="22"/>
          <w:szCs w:val="22"/>
        </w:rPr>
        <w:t xml:space="preserve">for </w:t>
      </w:r>
      <w:r w:rsidR="00670472">
        <w:rPr>
          <w:rFonts w:ascii="Times New Roman" w:hAnsi="Times New Roman" w:cs="Times New Roman"/>
          <w:color w:val="auto"/>
          <w:sz w:val="22"/>
          <w:szCs w:val="22"/>
        </w:rPr>
        <w:t xml:space="preserve">Alaskans and all Americans </w:t>
      </w:r>
      <w:r w:rsidRPr="0089618E">
        <w:rPr>
          <w:rFonts w:ascii="Times New Roman" w:hAnsi="Times New Roman" w:cs="Times New Roman"/>
          <w:color w:val="auto"/>
          <w:sz w:val="22"/>
          <w:szCs w:val="22"/>
        </w:rPr>
        <w:t xml:space="preserve">to use and enjoy </w:t>
      </w:r>
      <w:r w:rsidR="00670472">
        <w:rPr>
          <w:rFonts w:ascii="Times New Roman" w:hAnsi="Times New Roman" w:cs="Times New Roman"/>
          <w:color w:val="auto"/>
          <w:sz w:val="22"/>
          <w:szCs w:val="22"/>
        </w:rPr>
        <w:t xml:space="preserve">the Tongass for generations to come. </w:t>
      </w:r>
    </w:p>
    <w:p w:rsidR="004D2EDF" w:rsidRPr="0089618E" w:rsidRDefault="004D2EDF" w:rsidP="007130ED">
      <w:pPr>
        <w:rPr>
          <w:rFonts w:ascii="Times New Roman" w:hAnsi="Times New Roman" w:cs="Times New Roman"/>
          <w:color w:val="auto"/>
          <w:sz w:val="22"/>
          <w:szCs w:val="22"/>
        </w:rPr>
      </w:pPr>
      <w:r w:rsidRPr="0089618E">
        <w:rPr>
          <w:rFonts w:ascii="Times New Roman" w:hAnsi="Times New Roman" w:cs="Times New Roman"/>
          <w:color w:val="auto"/>
          <w:sz w:val="22"/>
          <w:szCs w:val="22"/>
        </w:rPr>
        <w:t>Sincerely,</w:t>
      </w:r>
      <w:bookmarkStart w:id="2" w:name="_GoBack"/>
      <w:bookmarkEnd w:id="2"/>
    </w:p>
    <w:p w:rsidR="004D2EDF" w:rsidRPr="00D568A0" w:rsidRDefault="00D568A0" w:rsidP="007130ED">
      <w:pPr>
        <w:rPr>
          <w:rFonts w:ascii="Lucida Handwriting" w:hAnsi="Lucida Handwriting" w:cs="Times New Roman"/>
          <w:color w:val="auto"/>
          <w:sz w:val="22"/>
          <w:szCs w:val="22"/>
        </w:rPr>
      </w:pPr>
      <w:r w:rsidRPr="00D568A0">
        <w:rPr>
          <w:rFonts w:ascii="Lucida Handwriting" w:hAnsi="Lucida Handwriting" w:cs="Times New Roman"/>
          <w:color w:val="auto"/>
          <w:sz w:val="22"/>
          <w:szCs w:val="22"/>
        </w:rPr>
        <w:t>John Schoen</w:t>
      </w:r>
    </w:p>
    <w:p w:rsidR="004D2EDF" w:rsidRPr="0089618E" w:rsidRDefault="004D2EDF" w:rsidP="004D2EDF">
      <w:pPr>
        <w:spacing w:after="0" w:line="240" w:lineRule="auto"/>
        <w:rPr>
          <w:rFonts w:ascii="Times New Roman" w:hAnsi="Times New Roman" w:cs="Times New Roman"/>
          <w:color w:val="auto"/>
          <w:sz w:val="22"/>
          <w:szCs w:val="22"/>
        </w:rPr>
      </w:pPr>
      <w:r w:rsidRPr="0089618E">
        <w:rPr>
          <w:rFonts w:ascii="Times New Roman" w:hAnsi="Times New Roman" w:cs="Times New Roman"/>
          <w:color w:val="auto"/>
          <w:sz w:val="22"/>
          <w:szCs w:val="22"/>
        </w:rPr>
        <w:t>John W. Schoen, Ph.D.</w:t>
      </w:r>
    </w:p>
    <w:p w:rsidR="004D2EDF" w:rsidRPr="0089618E" w:rsidRDefault="004D2EDF" w:rsidP="004D2EDF">
      <w:pPr>
        <w:spacing w:after="0" w:line="240" w:lineRule="auto"/>
        <w:rPr>
          <w:rFonts w:ascii="Times New Roman" w:hAnsi="Times New Roman" w:cs="Times New Roman"/>
          <w:color w:val="auto"/>
          <w:sz w:val="22"/>
          <w:szCs w:val="22"/>
        </w:rPr>
      </w:pPr>
      <w:r w:rsidRPr="0089618E">
        <w:rPr>
          <w:rFonts w:ascii="Times New Roman" w:hAnsi="Times New Roman" w:cs="Times New Roman"/>
          <w:color w:val="auto"/>
          <w:sz w:val="22"/>
          <w:szCs w:val="22"/>
        </w:rPr>
        <w:t>Wildlife Ecologist</w:t>
      </w:r>
    </w:p>
    <w:p w:rsidR="004D2EDF" w:rsidRPr="0089618E" w:rsidRDefault="004D2EDF" w:rsidP="004D2EDF">
      <w:pPr>
        <w:spacing w:after="0" w:line="240" w:lineRule="auto"/>
        <w:rPr>
          <w:rFonts w:ascii="Times New Roman" w:hAnsi="Times New Roman" w:cs="Times New Roman"/>
          <w:color w:val="auto"/>
          <w:sz w:val="22"/>
          <w:szCs w:val="22"/>
        </w:rPr>
      </w:pPr>
      <w:r w:rsidRPr="0089618E">
        <w:rPr>
          <w:rFonts w:ascii="Times New Roman" w:hAnsi="Times New Roman" w:cs="Times New Roman"/>
          <w:color w:val="auto"/>
          <w:sz w:val="22"/>
          <w:szCs w:val="22"/>
        </w:rPr>
        <w:t>Anchorage, AK 99516</w:t>
      </w:r>
    </w:p>
    <w:p w:rsidR="004D2EDF" w:rsidRPr="0089618E" w:rsidRDefault="004D2EDF" w:rsidP="004D2EDF">
      <w:pPr>
        <w:spacing w:after="0" w:line="240" w:lineRule="auto"/>
        <w:rPr>
          <w:rFonts w:ascii="Times New Roman" w:hAnsi="Times New Roman" w:cs="Times New Roman"/>
          <w:color w:val="auto"/>
          <w:sz w:val="22"/>
          <w:szCs w:val="22"/>
        </w:rPr>
      </w:pPr>
      <w:r w:rsidRPr="0089618E">
        <w:rPr>
          <w:rFonts w:ascii="Times New Roman" w:hAnsi="Times New Roman" w:cs="Times New Roman"/>
          <w:color w:val="auto"/>
          <w:sz w:val="22"/>
          <w:szCs w:val="22"/>
        </w:rPr>
        <w:t>907-345-7994</w:t>
      </w:r>
    </w:p>
    <w:p w:rsidR="004D2EDF" w:rsidRPr="0089618E" w:rsidRDefault="004D2EDF" w:rsidP="004D2EDF">
      <w:pPr>
        <w:spacing w:after="0" w:line="240" w:lineRule="auto"/>
        <w:rPr>
          <w:rFonts w:ascii="Times New Roman" w:hAnsi="Times New Roman" w:cs="Times New Roman"/>
          <w:color w:val="auto"/>
          <w:sz w:val="22"/>
          <w:szCs w:val="22"/>
        </w:rPr>
      </w:pPr>
      <w:r w:rsidRPr="0089618E">
        <w:rPr>
          <w:rFonts w:ascii="Times New Roman" w:hAnsi="Times New Roman" w:cs="Times New Roman"/>
          <w:color w:val="auto"/>
          <w:sz w:val="22"/>
          <w:szCs w:val="22"/>
        </w:rPr>
        <w:t>schoenak@gci.net</w:t>
      </w:r>
    </w:p>
    <w:p w:rsidR="007130ED" w:rsidRPr="0089618E" w:rsidRDefault="007130ED" w:rsidP="002A6A29">
      <w:pPr>
        <w:spacing w:after="0"/>
        <w:rPr>
          <w:rFonts w:ascii="Times New Roman" w:hAnsi="Times New Roman" w:cs="Times New Roman"/>
          <w:b/>
          <w:color w:val="auto"/>
          <w:sz w:val="22"/>
          <w:szCs w:val="22"/>
        </w:rPr>
      </w:pPr>
    </w:p>
    <w:p w:rsidR="00990A37" w:rsidRPr="00D422AA" w:rsidRDefault="00990A37" w:rsidP="00310840">
      <w:pPr>
        <w:pStyle w:val="ListParagraph"/>
        <w:ind w:left="0"/>
        <w:rPr>
          <w:rFonts w:ascii="Times New Roman" w:hAnsi="Times New Roman" w:cs="Times New Roman"/>
          <w:sz w:val="22"/>
          <w:szCs w:val="22"/>
        </w:rPr>
      </w:pPr>
    </w:p>
    <w:sectPr w:rsidR="00990A37" w:rsidRPr="00D422A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522" w:rsidRDefault="00170522">
      <w:pPr>
        <w:spacing w:after="0" w:line="240" w:lineRule="auto"/>
      </w:pPr>
      <w:r>
        <w:separator/>
      </w:r>
    </w:p>
  </w:endnote>
  <w:endnote w:type="continuationSeparator" w:id="0">
    <w:p w:rsidR="00170522" w:rsidRDefault="00170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485" w:rsidRDefault="003C34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8C9" w:rsidRDefault="009338C9">
    <w:pPr>
      <w:pStyle w:val="Footer"/>
      <w:tabs>
        <w:tab w:val="clear" w:pos="9360"/>
        <w:tab w:val="right" w:pos="9340"/>
      </w:tabs>
    </w:pPr>
    <w:r>
      <w:rPr>
        <w:sz w:val="20"/>
        <w:szCs w:val="20"/>
      </w:rPr>
      <w:tab/>
    </w:r>
    <w:r>
      <w:rPr>
        <w:sz w:val="20"/>
        <w:szCs w:val="20"/>
      </w:rPr>
      <w:tab/>
      <w:t xml:space="preserve">Page </w:t>
    </w:r>
    <w:r>
      <w:rPr>
        <w:b/>
        <w:bCs/>
        <w:sz w:val="20"/>
        <w:szCs w:val="20"/>
      </w:rPr>
      <w:fldChar w:fldCharType="begin"/>
    </w:r>
    <w:r>
      <w:rPr>
        <w:b/>
        <w:bCs/>
        <w:sz w:val="20"/>
        <w:szCs w:val="20"/>
      </w:rPr>
      <w:instrText xml:space="preserve"> PAGE </w:instrText>
    </w:r>
    <w:r>
      <w:rPr>
        <w:b/>
        <w:bCs/>
        <w:sz w:val="20"/>
        <w:szCs w:val="20"/>
      </w:rPr>
      <w:fldChar w:fldCharType="separate"/>
    </w:r>
    <w:r w:rsidR="00A5002D">
      <w:rPr>
        <w:b/>
        <w:bCs/>
        <w:noProof/>
        <w:sz w:val="20"/>
        <w:szCs w:val="20"/>
      </w:rPr>
      <w:t>13</w:t>
    </w:r>
    <w:r>
      <w:rPr>
        <w:b/>
        <w:bCs/>
        <w:sz w:val="20"/>
        <w:szCs w:val="20"/>
      </w:rPr>
      <w:fldChar w:fldCharType="end"/>
    </w:r>
    <w:r>
      <w:rPr>
        <w:sz w:val="20"/>
        <w:szCs w:val="20"/>
      </w:rPr>
      <w:t xml:space="preserve"> of </w:t>
    </w:r>
    <w:r>
      <w:rPr>
        <w:b/>
        <w:bCs/>
        <w:sz w:val="20"/>
        <w:szCs w:val="20"/>
      </w:rPr>
      <w:fldChar w:fldCharType="begin"/>
    </w:r>
    <w:r>
      <w:rPr>
        <w:b/>
        <w:bCs/>
        <w:sz w:val="20"/>
        <w:szCs w:val="20"/>
      </w:rPr>
      <w:instrText xml:space="preserve"> NUMPAGES </w:instrText>
    </w:r>
    <w:r>
      <w:rPr>
        <w:b/>
        <w:bCs/>
        <w:sz w:val="20"/>
        <w:szCs w:val="20"/>
      </w:rPr>
      <w:fldChar w:fldCharType="separate"/>
    </w:r>
    <w:r w:rsidR="00A5002D">
      <w:rPr>
        <w:b/>
        <w:bCs/>
        <w:noProof/>
        <w:sz w:val="20"/>
        <w:szCs w:val="20"/>
      </w:rPr>
      <w:t>13</w:t>
    </w:r>
    <w:r>
      <w:rPr>
        <w:b/>
        <w:bCs/>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485" w:rsidRDefault="003C34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522" w:rsidRDefault="00170522">
      <w:r>
        <w:separator/>
      </w:r>
    </w:p>
  </w:footnote>
  <w:footnote w:type="continuationSeparator" w:id="0">
    <w:p w:rsidR="00170522" w:rsidRDefault="00170522">
      <w:r>
        <w:continuationSeparator/>
      </w:r>
    </w:p>
  </w:footnote>
  <w:footnote w:type="continuationNotice" w:id="1">
    <w:p w:rsidR="00170522" w:rsidRDefault="001705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485" w:rsidRDefault="003C34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8C9" w:rsidRDefault="003C3485">
    <w:pPr>
      <w:pStyle w:val="Header"/>
      <w:tabs>
        <w:tab w:val="clear" w:pos="9360"/>
        <w:tab w:val="right" w:pos="9340"/>
      </w:tabs>
      <w:jc w:val="right"/>
    </w:pPr>
    <w:r>
      <w:rPr>
        <w:sz w:val="20"/>
        <w:szCs w:val="20"/>
      </w:rPr>
      <w:t xml:space="preserve">J Schoen </w:t>
    </w:r>
    <w:r w:rsidR="009338C9">
      <w:rPr>
        <w:sz w:val="20"/>
        <w:szCs w:val="20"/>
      </w:rPr>
      <w:t>Comments on the 2015 TLMP Amendment and DEIS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485" w:rsidRDefault="003C34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C9E"/>
    <w:multiLevelType w:val="hybridMultilevel"/>
    <w:tmpl w:val="C45C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B50BE"/>
    <w:multiLevelType w:val="multilevel"/>
    <w:tmpl w:val="99EA42F8"/>
    <w:lvl w:ilvl="0">
      <w:start w:val="1"/>
      <w:numFmt w:val="lowerLetter"/>
      <w:lvlText w:val="%1."/>
      <w:lvlJc w:val="left"/>
      <w:rPr>
        <w:position w:val="0"/>
        <w:rtl w:val="0"/>
      </w:rPr>
    </w:lvl>
    <w:lvl w:ilvl="1">
      <w:start w:val="1"/>
      <w:numFmt w:val="bullet"/>
      <w:lvlText w:val="•"/>
      <w:lvlJc w:val="left"/>
      <w:rPr>
        <w:position w:val="0"/>
        <w:rtl w:val="0"/>
      </w:rPr>
    </w:lvl>
    <w:lvl w:ilvl="2">
      <w:start w:val="1"/>
      <w:numFmt w:val="lowerRoman"/>
      <w:lvlText w:val="%1.%2.%3."/>
      <w:lvlJc w:val="left"/>
      <w:rPr>
        <w:position w:val="0"/>
        <w:rtl w:val="0"/>
      </w:rPr>
    </w:lvl>
    <w:lvl w:ilvl="3">
      <w:start w:val="1"/>
      <w:numFmt w:val="decimal"/>
      <w:lvlText w:val="%1.%2.%3.%4."/>
      <w:lvlJc w:val="left"/>
      <w:rPr>
        <w:position w:val="0"/>
        <w:rtl w:val="0"/>
      </w:rPr>
    </w:lvl>
    <w:lvl w:ilvl="4">
      <w:start w:val="1"/>
      <w:numFmt w:val="lowerLetter"/>
      <w:lvlText w:val="%1.%2.%3.%4.%5."/>
      <w:lvlJc w:val="left"/>
      <w:rPr>
        <w:position w:val="0"/>
        <w:rtl w:val="0"/>
      </w:rPr>
    </w:lvl>
    <w:lvl w:ilvl="5">
      <w:start w:val="1"/>
      <w:numFmt w:val="lowerRoman"/>
      <w:lvlText w:val="%1.%2.%3.%4.%5.%6."/>
      <w:lvlJc w:val="left"/>
      <w:rPr>
        <w:position w:val="0"/>
        <w:rtl w:val="0"/>
      </w:rPr>
    </w:lvl>
    <w:lvl w:ilvl="6">
      <w:start w:val="1"/>
      <w:numFmt w:val="decimal"/>
      <w:lvlText w:val="%1.%2.%3.%4.%5.%6.%7."/>
      <w:lvlJc w:val="left"/>
      <w:rPr>
        <w:position w:val="0"/>
        <w:rtl w:val="0"/>
      </w:rPr>
    </w:lvl>
    <w:lvl w:ilvl="7">
      <w:start w:val="1"/>
      <w:numFmt w:val="lowerLetter"/>
      <w:lvlText w:val="%1.%2.%3.%4.%5.%6.%7.%8."/>
      <w:lvlJc w:val="left"/>
      <w:rPr>
        <w:position w:val="0"/>
        <w:rtl w:val="0"/>
      </w:rPr>
    </w:lvl>
    <w:lvl w:ilvl="8">
      <w:start w:val="1"/>
      <w:numFmt w:val="lowerRoman"/>
      <w:lvlText w:val="%1.%2.%3.%4.%5.%6.%7.%8.%9."/>
      <w:lvlJc w:val="left"/>
      <w:rPr>
        <w:position w:val="0"/>
        <w:rtl w:val="0"/>
      </w:rPr>
    </w:lvl>
  </w:abstractNum>
  <w:abstractNum w:abstractNumId="2">
    <w:nsid w:val="065C1B3D"/>
    <w:multiLevelType w:val="hybridMultilevel"/>
    <w:tmpl w:val="3C388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F16C61"/>
    <w:multiLevelType w:val="multilevel"/>
    <w:tmpl w:val="4072D63C"/>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4">
    <w:nsid w:val="0FD76A0B"/>
    <w:multiLevelType w:val="multilevel"/>
    <w:tmpl w:val="035C4C4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nsid w:val="0FF027B1"/>
    <w:multiLevelType w:val="multilevel"/>
    <w:tmpl w:val="E9C027F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19940484"/>
    <w:multiLevelType w:val="hybridMultilevel"/>
    <w:tmpl w:val="3850C3C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FF24A9"/>
    <w:multiLevelType w:val="multilevel"/>
    <w:tmpl w:val="2CB807D8"/>
    <w:styleLink w:val="List41"/>
    <w:lvl w:ilvl="0">
      <w:start w:val="1"/>
      <w:numFmt w:val="lowerLetter"/>
      <w:lvlText w:val="%1."/>
      <w:lvlJc w:val="left"/>
      <w:rPr>
        <w:position w:val="0"/>
        <w:rtl w:val="0"/>
      </w:rPr>
    </w:lvl>
    <w:lvl w:ilvl="1">
      <w:numFmt w:val="bullet"/>
      <w:lvlText w:val="•"/>
      <w:lvlJc w:val="left"/>
      <w:rPr>
        <w:position w:val="0"/>
        <w:rtl w:val="0"/>
      </w:rPr>
    </w:lvl>
    <w:lvl w:ilvl="2">
      <w:start w:val="1"/>
      <w:numFmt w:val="lowerRoman"/>
      <w:lvlText w:val="%1.%2.%3."/>
      <w:lvlJc w:val="left"/>
      <w:rPr>
        <w:position w:val="0"/>
        <w:rtl w:val="0"/>
      </w:rPr>
    </w:lvl>
    <w:lvl w:ilvl="3">
      <w:start w:val="1"/>
      <w:numFmt w:val="decimal"/>
      <w:lvlText w:val="%1.%2.%3.%4."/>
      <w:lvlJc w:val="left"/>
      <w:rPr>
        <w:position w:val="0"/>
        <w:rtl w:val="0"/>
      </w:rPr>
    </w:lvl>
    <w:lvl w:ilvl="4">
      <w:start w:val="1"/>
      <w:numFmt w:val="lowerLetter"/>
      <w:lvlText w:val="%1.%2.%3.%4.%5."/>
      <w:lvlJc w:val="left"/>
      <w:rPr>
        <w:position w:val="0"/>
        <w:rtl w:val="0"/>
      </w:rPr>
    </w:lvl>
    <w:lvl w:ilvl="5">
      <w:start w:val="1"/>
      <w:numFmt w:val="lowerRoman"/>
      <w:lvlText w:val="%1.%2.%3.%4.%5.%6."/>
      <w:lvlJc w:val="left"/>
      <w:rPr>
        <w:position w:val="0"/>
        <w:rtl w:val="0"/>
      </w:rPr>
    </w:lvl>
    <w:lvl w:ilvl="6">
      <w:start w:val="1"/>
      <w:numFmt w:val="decimal"/>
      <w:lvlText w:val="%1.%2.%3.%4.%5.%6.%7."/>
      <w:lvlJc w:val="left"/>
      <w:rPr>
        <w:position w:val="0"/>
        <w:rtl w:val="0"/>
      </w:rPr>
    </w:lvl>
    <w:lvl w:ilvl="7">
      <w:start w:val="1"/>
      <w:numFmt w:val="lowerLetter"/>
      <w:lvlText w:val="%1.%2.%3.%4.%5.%6.%7.%8."/>
      <w:lvlJc w:val="left"/>
      <w:rPr>
        <w:position w:val="0"/>
        <w:rtl w:val="0"/>
      </w:rPr>
    </w:lvl>
    <w:lvl w:ilvl="8">
      <w:start w:val="1"/>
      <w:numFmt w:val="lowerRoman"/>
      <w:lvlText w:val="%1.%2.%3.%4.%5.%6.%7.%8.%9."/>
      <w:lvlJc w:val="left"/>
      <w:rPr>
        <w:position w:val="0"/>
        <w:rtl w:val="0"/>
      </w:rPr>
    </w:lvl>
  </w:abstractNum>
  <w:abstractNum w:abstractNumId="8">
    <w:nsid w:val="28340E2F"/>
    <w:multiLevelType w:val="multilevel"/>
    <w:tmpl w:val="A7A868BC"/>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9">
    <w:nsid w:val="2D1540A2"/>
    <w:multiLevelType w:val="multilevel"/>
    <w:tmpl w:val="83EA118A"/>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nsid w:val="2EC866D9"/>
    <w:multiLevelType w:val="multilevel"/>
    <w:tmpl w:val="BC92BA36"/>
    <w:styleLink w:val="List0"/>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1">
    <w:nsid w:val="2FBB5B38"/>
    <w:multiLevelType w:val="multilevel"/>
    <w:tmpl w:val="53E87F6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30875B72"/>
    <w:multiLevelType w:val="hybridMultilevel"/>
    <w:tmpl w:val="3850C3C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312472"/>
    <w:multiLevelType w:val="multilevel"/>
    <w:tmpl w:val="A3C412A0"/>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4">
    <w:nsid w:val="39DB5274"/>
    <w:multiLevelType w:val="multilevel"/>
    <w:tmpl w:val="D3A05A62"/>
    <w:styleLink w:val="List21"/>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5">
    <w:nsid w:val="3CB52B7B"/>
    <w:multiLevelType w:val="multilevel"/>
    <w:tmpl w:val="9EFC991C"/>
    <w:lvl w:ilvl="0">
      <w:start w:val="1"/>
      <w:numFmt w:val="lowerLetter"/>
      <w:lvlText w:val="%1."/>
      <w:lvlJc w:val="left"/>
      <w:rPr>
        <w:position w:val="0"/>
      </w:rPr>
    </w:lvl>
    <w:lvl w:ilvl="1">
      <w:start w:val="1"/>
      <w:numFmt w:val="bullet"/>
      <w:lvlText w:val="•"/>
      <w:lvlJc w:val="left"/>
      <w:rPr>
        <w:position w:val="0"/>
      </w:rPr>
    </w:lvl>
    <w:lvl w:ilvl="2">
      <w:start w:val="1"/>
      <w:numFmt w:val="lowerRoman"/>
      <w:lvlText w:val="%1.%2.%3."/>
      <w:lvlJc w:val="left"/>
      <w:rPr>
        <w:position w:val="0"/>
      </w:rPr>
    </w:lvl>
    <w:lvl w:ilvl="3">
      <w:start w:val="1"/>
      <w:numFmt w:val="decimal"/>
      <w:lvlText w:val="%1.%2.%3.%4."/>
      <w:lvlJc w:val="left"/>
      <w:rPr>
        <w:position w:val="0"/>
      </w:rPr>
    </w:lvl>
    <w:lvl w:ilvl="4">
      <w:start w:val="1"/>
      <w:numFmt w:val="lowerLetter"/>
      <w:lvlText w:val="%1.%2.%3.%4.%5."/>
      <w:lvlJc w:val="left"/>
      <w:rPr>
        <w:position w:val="0"/>
      </w:rPr>
    </w:lvl>
    <w:lvl w:ilvl="5">
      <w:start w:val="1"/>
      <w:numFmt w:val="lowerRoman"/>
      <w:lvlText w:val="%1.%2.%3.%4.%5.%6."/>
      <w:lvlJc w:val="left"/>
      <w:rPr>
        <w:position w:val="0"/>
      </w:rPr>
    </w:lvl>
    <w:lvl w:ilvl="6">
      <w:start w:val="1"/>
      <w:numFmt w:val="decimal"/>
      <w:lvlText w:val="%1.%2.%3.%4.%5.%6.%7."/>
      <w:lvlJc w:val="left"/>
      <w:rPr>
        <w:position w:val="0"/>
      </w:rPr>
    </w:lvl>
    <w:lvl w:ilvl="7">
      <w:start w:val="1"/>
      <w:numFmt w:val="lowerLetter"/>
      <w:lvlText w:val="%1.%2.%3.%4.%5.%6.%7.%8."/>
      <w:lvlJc w:val="left"/>
      <w:rPr>
        <w:position w:val="0"/>
      </w:rPr>
    </w:lvl>
    <w:lvl w:ilvl="8">
      <w:start w:val="1"/>
      <w:numFmt w:val="lowerRoman"/>
      <w:lvlText w:val="%1.%2.%3.%4.%5.%6.%7.%8.%9."/>
      <w:lvlJc w:val="left"/>
      <w:rPr>
        <w:position w:val="0"/>
      </w:rPr>
    </w:lvl>
  </w:abstractNum>
  <w:abstractNum w:abstractNumId="16">
    <w:nsid w:val="3D022FD4"/>
    <w:multiLevelType w:val="hybridMultilevel"/>
    <w:tmpl w:val="3C388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364DFB"/>
    <w:multiLevelType w:val="multilevel"/>
    <w:tmpl w:val="A56EFF32"/>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8">
    <w:nsid w:val="41B33F9C"/>
    <w:multiLevelType w:val="multilevel"/>
    <w:tmpl w:val="FF8E7270"/>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9">
    <w:nsid w:val="4D6158B1"/>
    <w:multiLevelType w:val="multilevel"/>
    <w:tmpl w:val="A3CA244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0">
    <w:nsid w:val="4FE8445B"/>
    <w:multiLevelType w:val="multilevel"/>
    <w:tmpl w:val="582625A2"/>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1">
    <w:nsid w:val="517D6026"/>
    <w:multiLevelType w:val="multilevel"/>
    <w:tmpl w:val="BDF8447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2">
    <w:nsid w:val="552120F6"/>
    <w:multiLevelType w:val="multilevel"/>
    <w:tmpl w:val="68281CBC"/>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3">
    <w:nsid w:val="554F6F11"/>
    <w:multiLevelType w:val="multilevel"/>
    <w:tmpl w:val="44863438"/>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4">
    <w:nsid w:val="5CE515F3"/>
    <w:multiLevelType w:val="multilevel"/>
    <w:tmpl w:val="646E5514"/>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5">
    <w:nsid w:val="5DFE2D13"/>
    <w:multiLevelType w:val="hybridMultilevel"/>
    <w:tmpl w:val="C34E0DB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nsid w:val="5F7438C5"/>
    <w:multiLevelType w:val="multilevel"/>
    <w:tmpl w:val="4ECA102C"/>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7">
    <w:nsid w:val="64822773"/>
    <w:multiLevelType w:val="hybridMultilevel"/>
    <w:tmpl w:val="BC7A101C"/>
    <w:lvl w:ilvl="0" w:tplc="5E8CB1F0">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FF0F4F"/>
    <w:multiLevelType w:val="multilevel"/>
    <w:tmpl w:val="F8E89346"/>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9">
    <w:nsid w:val="7A4C10A4"/>
    <w:multiLevelType w:val="multilevel"/>
    <w:tmpl w:val="26D630BC"/>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1.%2.%3."/>
      <w:lvlJc w:val="left"/>
      <w:rPr>
        <w:position w:val="0"/>
      </w:rPr>
    </w:lvl>
    <w:lvl w:ilvl="3">
      <w:start w:val="1"/>
      <w:numFmt w:val="decimal"/>
      <w:lvlText w:val="%1.%2.%3.%4."/>
      <w:lvlJc w:val="left"/>
      <w:rPr>
        <w:position w:val="0"/>
      </w:rPr>
    </w:lvl>
    <w:lvl w:ilvl="4">
      <w:start w:val="1"/>
      <w:numFmt w:val="lowerLetter"/>
      <w:lvlText w:val="%1.%2.%3.%4.%5."/>
      <w:lvlJc w:val="left"/>
      <w:rPr>
        <w:position w:val="0"/>
      </w:rPr>
    </w:lvl>
    <w:lvl w:ilvl="5">
      <w:start w:val="1"/>
      <w:numFmt w:val="lowerRoman"/>
      <w:lvlText w:val="%1.%2.%3.%4.%5.%6."/>
      <w:lvlJc w:val="left"/>
      <w:rPr>
        <w:position w:val="0"/>
      </w:rPr>
    </w:lvl>
    <w:lvl w:ilvl="6">
      <w:start w:val="1"/>
      <w:numFmt w:val="decimal"/>
      <w:lvlText w:val="%1.%2.%3.%4.%5.%6.%7."/>
      <w:lvlJc w:val="left"/>
      <w:rPr>
        <w:position w:val="0"/>
      </w:rPr>
    </w:lvl>
    <w:lvl w:ilvl="7">
      <w:start w:val="1"/>
      <w:numFmt w:val="lowerLetter"/>
      <w:lvlText w:val="%1.%2.%3.%4.%5.%6.%7.%8."/>
      <w:lvlJc w:val="left"/>
      <w:rPr>
        <w:position w:val="0"/>
      </w:rPr>
    </w:lvl>
    <w:lvl w:ilvl="8">
      <w:start w:val="1"/>
      <w:numFmt w:val="lowerRoman"/>
      <w:lvlText w:val="%1.%2.%3.%4.%5.%6.%7.%8.%9."/>
      <w:lvlJc w:val="left"/>
      <w:rPr>
        <w:position w:val="0"/>
      </w:rPr>
    </w:lvl>
  </w:abstractNum>
  <w:abstractNum w:abstractNumId="30">
    <w:nsid w:val="7A764969"/>
    <w:multiLevelType w:val="hybridMultilevel"/>
    <w:tmpl w:val="DDCEB0E8"/>
    <w:lvl w:ilvl="0" w:tplc="9A589E20">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CA2ED0"/>
    <w:multiLevelType w:val="multilevel"/>
    <w:tmpl w:val="3384D892"/>
    <w:styleLink w:val="List31"/>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1.%2.%3."/>
      <w:lvlJc w:val="left"/>
      <w:rPr>
        <w:position w:val="0"/>
        <w:rtl w:val="0"/>
      </w:rPr>
    </w:lvl>
    <w:lvl w:ilvl="3">
      <w:start w:val="1"/>
      <w:numFmt w:val="decimal"/>
      <w:lvlText w:val="%1.%2.%3.%4."/>
      <w:lvlJc w:val="left"/>
      <w:rPr>
        <w:position w:val="0"/>
        <w:rtl w:val="0"/>
      </w:rPr>
    </w:lvl>
    <w:lvl w:ilvl="4">
      <w:start w:val="1"/>
      <w:numFmt w:val="lowerLetter"/>
      <w:lvlText w:val="%1.%2.%3.%4.%5."/>
      <w:lvlJc w:val="left"/>
      <w:rPr>
        <w:position w:val="0"/>
        <w:rtl w:val="0"/>
      </w:rPr>
    </w:lvl>
    <w:lvl w:ilvl="5">
      <w:start w:val="1"/>
      <w:numFmt w:val="lowerRoman"/>
      <w:lvlText w:val="%1.%2.%3.%4.%5.%6."/>
      <w:lvlJc w:val="left"/>
      <w:rPr>
        <w:position w:val="0"/>
        <w:rtl w:val="0"/>
      </w:rPr>
    </w:lvl>
    <w:lvl w:ilvl="6">
      <w:start w:val="1"/>
      <w:numFmt w:val="decimal"/>
      <w:lvlText w:val="%1.%2.%3.%4.%5.%6.%7."/>
      <w:lvlJc w:val="left"/>
      <w:rPr>
        <w:position w:val="0"/>
        <w:rtl w:val="0"/>
      </w:rPr>
    </w:lvl>
    <w:lvl w:ilvl="7">
      <w:start w:val="1"/>
      <w:numFmt w:val="lowerLetter"/>
      <w:lvlText w:val="%1.%2.%3.%4.%5.%6.%7.%8."/>
      <w:lvlJc w:val="left"/>
      <w:rPr>
        <w:position w:val="0"/>
        <w:rtl w:val="0"/>
      </w:rPr>
    </w:lvl>
    <w:lvl w:ilvl="8">
      <w:start w:val="1"/>
      <w:numFmt w:val="lowerRoman"/>
      <w:lvlText w:val="%1.%2.%3.%4.%5.%6.%7.%8.%9."/>
      <w:lvlJc w:val="left"/>
      <w:rPr>
        <w:position w:val="0"/>
        <w:rtl w:val="0"/>
      </w:rPr>
    </w:lvl>
  </w:abstractNum>
  <w:abstractNum w:abstractNumId="32">
    <w:nsid w:val="7D5D3233"/>
    <w:multiLevelType w:val="multilevel"/>
    <w:tmpl w:val="0832E1AA"/>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1.%2.%3."/>
      <w:lvlJc w:val="left"/>
      <w:rPr>
        <w:position w:val="0"/>
        <w:rtl w:val="0"/>
      </w:rPr>
    </w:lvl>
    <w:lvl w:ilvl="3">
      <w:start w:val="1"/>
      <w:numFmt w:val="decimal"/>
      <w:lvlText w:val="%1.%2.%3.%4."/>
      <w:lvlJc w:val="left"/>
      <w:rPr>
        <w:position w:val="0"/>
        <w:rtl w:val="0"/>
      </w:rPr>
    </w:lvl>
    <w:lvl w:ilvl="4">
      <w:start w:val="1"/>
      <w:numFmt w:val="lowerLetter"/>
      <w:lvlText w:val="%1.%2.%3.%4.%5."/>
      <w:lvlJc w:val="left"/>
      <w:rPr>
        <w:position w:val="0"/>
        <w:rtl w:val="0"/>
      </w:rPr>
    </w:lvl>
    <w:lvl w:ilvl="5">
      <w:start w:val="1"/>
      <w:numFmt w:val="lowerRoman"/>
      <w:lvlText w:val="%1.%2.%3.%4.%5.%6."/>
      <w:lvlJc w:val="left"/>
      <w:rPr>
        <w:position w:val="0"/>
        <w:rtl w:val="0"/>
      </w:rPr>
    </w:lvl>
    <w:lvl w:ilvl="6">
      <w:start w:val="1"/>
      <w:numFmt w:val="decimal"/>
      <w:lvlText w:val="%1.%2.%3.%4.%5.%6.%7."/>
      <w:lvlJc w:val="left"/>
      <w:rPr>
        <w:position w:val="0"/>
        <w:rtl w:val="0"/>
      </w:rPr>
    </w:lvl>
    <w:lvl w:ilvl="7">
      <w:start w:val="1"/>
      <w:numFmt w:val="lowerLetter"/>
      <w:lvlText w:val="%1.%2.%3.%4.%5.%6.%7.%8."/>
      <w:lvlJc w:val="left"/>
      <w:rPr>
        <w:position w:val="0"/>
        <w:rtl w:val="0"/>
      </w:rPr>
    </w:lvl>
    <w:lvl w:ilvl="8">
      <w:start w:val="1"/>
      <w:numFmt w:val="lowerRoman"/>
      <w:lvlText w:val="%1.%2.%3.%4.%5.%6.%7.%8.%9."/>
      <w:lvlJc w:val="left"/>
      <w:rPr>
        <w:position w:val="0"/>
        <w:rtl w:val="0"/>
      </w:rPr>
    </w:lvl>
  </w:abstractNum>
  <w:num w:numId="1">
    <w:abstractNumId w:val="18"/>
  </w:num>
  <w:num w:numId="2">
    <w:abstractNumId w:val="19"/>
  </w:num>
  <w:num w:numId="3">
    <w:abstractNumId w:val="17"/>
  </w:num>
  <w:num w:numId="4">
    <w:abstractNumId w:val="24"/>
  </w:num>
  <w:num w:numId="5">
    <w:abstractNumId w:val="8"/>
  </w:num>
  <w:num w:numId="6">
    <w:abstractNumId w:val="13"/>
  </w:num>
  <w:num w:numId="7">
    <w:abstractNumId w:val="28"/>
  </w:num>
  <w:num w:numId="8">
    <w:abstractNumId w:val="10"/>
  </w:num>
  <w:num w:numId="9">
    <w:abstractNumId w:val="9"/>
  </w:num>
  <w:num w:numId="10">
    <w:abstractNumId w:val="4"/>
  </w:num>
  <w:num w:numId="11">
    <w:abstractNumId w:val="11"/>
  </w:num>
  <w:num w:numId="12">
    <w:abstractNumId w:val="5"/>
  </w:num>
  <w:num w:numId="13">
    <w:abstractNumId w:val="21"/>
  </w:num>
  <w:num w:numId="14">
    <w:abstractNumId w:val="26"/>
  </w:num>
  <w:num w:numId="15">
    <w:abstractNumId w:val="22"/>
  </w:num>
  <w:num w:numId="16">
    <w:abstractNumId w:val="23"/>
  </w:num>
  <w:num w:numId="17">
    <w:abstractNumId w:val="20"/>
  </w:num>
  <w:num w:numId="18">
    <w:abstractNumId w:val="3"/>
  </w:num>
  <w:num w:numId="19">
    <w:abstractNumId w:val="14"/>
  </w:num>
  <w:num w:numId="20">
    <w:abstractNumId w:val="32"/>
  </w:num>
  <w:num w:numId="21">
    <w:abstractNumId w:val="29"/>
  </w:num>
  <w:num w:numId="22">
    <w:abstractNumId w:val="31"/>
  </w:num>
  <w:num w:numId="23">
    <w:abstractNumId w:val="1"/>
  </w:num>
  <w:num w:numId="24">
    <w:abstractNumId w:val="15"/>
  </w:num>
  <w:num w:numId="25">
    <w:abstractNumId w:val="7"/>
  </w:num>
  <w:num w:numId="26">
    <w:abstractNumId w:val="16"/>
  </w:num>
  <w:num w:numId="27">
    <w:abstractNumId w:val="2"/>
  </w:num>
  <w:num w:numId="28">
    <w:abstractNumId w:val="12"/>
  </w:num>
  <w:num w:numId="29">
    <w:abstractNumId w:val="30"/>
  </w:num>
  <w:num w:numId="30">
    <w:abstractNumId w:val="0"/>
  </w:num>
  <w:num w:numId="31">
    <w:abstractNumId w:val="25"/>
  </w:num>
  <w:num w:numId="32">
    <w:abstractNumId w:val="6"/>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8C3D6F"/>
    <w:rsid w:val="0005004D"/>
    <w:rsid w:val="000651EF"/>
    <w:rsid w:val="000E7677"/>
    <w:rsid w:val="000F20AA"/>
    <w:rsid w:val="000F3C7F"/>
    <w:rsid w:val="001117C5"/>
    <w:rsid w:val="00167EE9"/>
    <w:rsid w:val="00170522"/>
    <w:rsid w:val="001C63D0"/>
    <w:rsid w:val="00216732"/>
    <w:rsid w:val="00225436"/>
    <w:rsid w:val="00230976"/>
    <w:rsid w:val="00285355"/>
    <w:rsid w:val="00291700"/>
    <w:rsid w:val="002A5686"/>
    <w:rsid w:val="002A6A29"/>
    <w:rsid w:val="002B50E9"/>
    <w:rsid w:val="002C4AF5"/>
    <w:rsid w:val="002F0ACE"/>
    <w:rsid w:val="00310840"/>
    <w:rsid w:val="003359C5"/>
    <w:rsid w:val="003374A0"/>
    <w:rsid w:val="003437BA"/>
    <w:rsid w:val="003658D3"/>
    <w:rsid w:val="00372C44"/>
    <w:rsid w:val="003C0FB8"/>
    <w:rsid w:val="003C3485"/>
    <w:rsid w:val="00481839"/>
    <w:rsid w:val="00497428"/>
    <w:rsid w:val="004B6DDD"/>
    <w:rsid w:val="004D2EDF"/>
    <w:rsid w:val="004D7434"/>
    <w:rsid w:val="004E1DA8"/>
    <w:rsid w:val="00572E27"/>
    <w:rsid w:val="005E4244"/>
    <w:rsid w:val="005E7070"/>
    <w:rsid w:val="0060550F"/>
    <w:rsid w:val="00656FD9"/>
    <w:rsid w:val="00670472"/>
    <w:rsid w:val="00682D3D"/>
    <w:rsid w:val="00692F5D"/>
    <w:rsid w:val="006B1B2B"/>
    <w:rsid w:val="006E4D09"/>
    <w:rsid w:val="007130ED"/>
    <w:rsid w:val="0072693C"/>
    <w:rsid w:val="0073603A"/>
    <w:rsid w:val="00757A7A"/>
    <w:rsid w:val="007621A0"/>
    <w:rsid w:val="0077711A"/>
    <w:rsid w:val="007B1A62"/>
    <w:rsid w:val="007B4B44"/>
    <w:rsid w:val="00805D8A"/>
    <w:rsid w:val="00881AFA"/>
    <w:rsid w:val="00881F59"/>
    <w:rsid w:val="00881FF4"/>
    <w:rsid w:val="00887EF7"/>
    <w:rsid w:val="0089618E"/>
    <w:rsid w:val="008B033F"/>
    <w:rsid w:val="008C3D6F"/>
    <w:rsid w:val="009052E9"/>
    <w:rsid w:val="0090750A"/>
    <w:rsid w:val="009338C9"/>
    <w:rsid w:val="00953F84"/>
    <w:rsid w:val="00973314"/>
    <w:rsid w:val="009771CE"/>
    <w:rsid w:val="00990A37"/>
    <w:rsid w:val="009F7F5E"/>
    <w:rsid w:val="00A31E66"/>
    <w:rsid w:val="00A5002D"/>
    <w:rsid w:val="00A721C7"/>
    <w:rsid w:val="00AC47B1"/>
    <w:rsid w:val="00AF2B83"/>
    <w:rsid w:val="00AF681F"/>
    <w:rsid w:val="00B4400F"/>
    <w:rsid w:val="00B45364"/>
    <w:rsid w:val="00B550EC"/>
    <w:rsid w:val="00B61187"/>
    <w:rsid w:val="00B81893"/>
    <w:rsid w:val="00BA53A8"/>
    <w:rsid w:val="00C0392A"/>
    <w:rsid w:val="00C11D58"/>
    <w:rsid w:val="00C30DBE"/>
    <w:rsid w:val="00C63157"/>
    <w:rsid w:val="00C808DE"/>
    <w:rsid w:val="00CC7679"/>
    <w:rsid w:val="00CE736D"/>
    <w:rsid w:val="00D162F3"/>
    <w:rsid w:val="00D3249A"/>
    <w:rsid w:val="00D41B70"/>
    <w:rsid w:val="00D422AA"/>
    <w:rsid w:val="00D50220"/>
    <w:rsid w:val="00D5147F"/>
    <w:rsid w:val="00D55F45"/>
    <w:rsid w:val="00D568A0"/>
    <w:rsid w:val="00D9688C"/>
    <w:rsid w:val="00DA6D03"/>
    <w:rsid w:val="00DB3522"/>
    <w:rsid w:val="00DC74FC"/>
    <w:rsid w:val="00E12FAC"/>
    <w:rsid w:val="00E23012"/>
    <w:rsid w:val="00E520D5"/>
    <w:rsid w:val="00E71BE0"/>
    <w:rsid w:val="00E96A00"/>
    <w:rsid w:val="00EA4AAC"/>
    <w:rsid w:val="00EA6BD8"/>
    <w:rsid w:val="00EC05C9"/>
    <w:rsid w:val="00ED695A"/>
    <w:rsid w:val="00EE4387"/>
    <w:rsid w:val="00EE6276"/>
    <w:rsid w:val="00EE7EC6"/>
    <w:rsid w:val="00EF24CB"/>
    <w:rsid w:val="00F20820"/>
    <w:rsid w:val="00FC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200" w:line="276" w:lineRule="auto"/>
    </w:pPr>
    <w:rPr>
      <w:rFonts w:ascii="Garamond" w:hAnsi="Arial Unicode MS" w:cs="Arial Unicode MS"/>
      <w:color w:val="000000"/>
      <w:kern w:val="1"/>
      <w:sz w:val="24"/>
      <w:szCs w:val="24"/>
      <w:u w:color="000000"/>
    </w:rPr>
  </w:style>
  <w:style w:type="paragraph" w:styleId="Heading1">
    <w:name w:val="heading 1"/>
    <w:next w:val="Normal"/>
    <w:pPr>
      <w:keepNext/>
      <w:suppressAutoHyphens/>
      <w:spacing w:before="240" w:after="60" w:line="276" w:lineRule="auto"/>
      <w:outlineLvl w:val="0"/>
    </w:pPr>
    <w:rPr>
      <w:rFonts w:ascii="Garamond" w:eastAsia="Garamond" w:hAnsi="Garamond" w:cs="Garamond"/>
      <w:b/>
      <w:bCs/>
      <w:color w:val="000000"/>
      <w:kern w:val="32"/>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uppressAutoHyphens/>
      <w:spacing w:line="100" w:lineRule="atLeast"/>
    </w:pPr>
    <w:rPr>
      <w:rFonts w:ascii="Garamond" w:hAnsi="Arial Unicode MS" w:cs="Arial Unicode MS"/>
      <w:color w:val="000000"/>
      <w:kern w:val="1"/>
      <w:sz w:val="24"/>
      <w:szCs w:val="24"/>
      <w:u w:color="000000"/>
    </w:rPr>
  </w:style>
  <w:style w:type="paragraph" w:styleId="Footer">
    <w:name w:val="footer"/>
    <w:pPr>
      <w:tabs>
        <w:tab w:val="center" w:pos="4680"/>
        <w:tab w:val="right" w:pos="9360"/>
      </w:tabs>
      <w:suppressAutoHyphens/>
      <w:spacing w:line="100" w:lineRule="atLeast"/>
    </w:pPr>
    <w:rPr>
      <w:rFonts w:ascii="Garamond" w:eastAsia="Garamond" w:hAnsi="Garamond" w:cs="Garamond"/>
      <w:color w:val="000000"/>
      <w:kern w:val="1"/>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paragraph" w:styleId="TOC1">
    <w:name w:val="toc 1"/>
    <w:pPr>
      <w:tabs>
        <w:tab w:val="right" w:leader="dot" w:pos="9340"/>
      </w:tabs>
      <w:suppressAutoHyphens/>
      <w:spacing w:after="200" w:line="276" w:lineRule="auto"/>
      <w:ind w:left="245"/>
    </w:pPr>
    <w:rPr>
      <w:rFonts w:ascii="Garamond" w:eastAsia="Garamond" w:hAnsi="Garamond" w:cs="Garamond"/>
      <w:color w:val="000000"/>
      <w:kern w:val="1"/>
      <w:sz w:val="24"/>
      <w:szCs w:val="24"/>
      <w:u w:color="000000"/>
    </w:rPr>
  </w:style>
  <w:style w:type="paragraph" w:styleId="TOC2">
    <w:name w:val="toc 2"/>
    <w:pPr>
      <w:tabs>
        <w:tab w:val="right" w:leader="dot" w:pos="9340"/>
      </w:tabs>
      <w:suppressAutoHyphens/>
      <w:spacing w:after="200" w:line="276" w:lineRule="auto"/>
      <w:ind w:left="504"/>
    </w:pPr>
    <w:rPr>
      <w:rFonts w:ascii="Garamond" w:eastAsia="Garamond" w:hAnsi="Garamond" w:cs="Garamond"/>
      <w:color w:val="000000"/>
      <w:kern w:val="1"/>
      <w:sz w:val="24"/>
      <w:szCs w:val="24"/>
      <w:u w:color="000000"/>
    </w:rPr>
  </w:style>
  <w:style w:type="paragraph" w:customStyle="1" w:styleId="Heading2">
    <w:name w:val="Heading2"/>
    <w:pPr>
      <w:keepNext/>
      <w:suppressAutoHyphens/>
      <w:spacing w:before="240" w:after="60" w:line="276" w:lineRule="auto"/>
      <w:outlineLvl w:val="1"/>
    </w:pPr>
    <w:rPr>
      <w:rFonts w:ascii="Garamond" w:eastAsia="Garamond" w:hAnsi="Garamond" w:cs="Garamond"/>
      <w:i/>
      <w:iCs/>
      <w:color w:val="000000"/>
      <w:kern w:val="1"/>
      <w:sz w:val="24"/>
      <w:szCs w:val="24"/>
      <w:u w:color="000000"/>
    </w:rPr>
  </w:style>
  <w:style w:type="numbering" w:customStyle="1" w:styleId="List0">
    <w:name w:val="List 0"/>
    <w:basedOn w:val="ImportedStyle1"/>
    <w:pPr>
      <w:numPr>
        <w:numId w:val="8"/>
      </w:numPr>
    </w:pPr>
  </w:style>
  <w:style w:type="numbering" w:customStyle="1" w:styleId="ImportedStyle1">
    <w:name w:val="Imported Style 1"/>
  </w:style>
  <w:style w:type="character" w:customStyle="1" w:styleId="Strikethrough">
    <w:name w:val="Strikethrough"/>
    <w:rPr>
      <w:strike/>
      <w:dstrike w:val="0"/>
      <w:lang w:val="en-US"/>
    </w:rPr>
  </w:style>
  <w:style w:type="paragraph" w:styleId="FootnoteText">
    <w:name w:val="footnote text"/>
    <w:rPr>
      <w:rFonts w:ascii="Calibri" w:eastAsia="Calibri" w:hAnsi="Calibri" w:cs="Calibri"/>
      <w:color w:val="000000"/>
      <w:sz w:val="24"/>
      <w:szCs w:val="24"/>
      <w:u w:color="000000"/>
    </w:rPr>
  </w:style>
  <w:style w:type="paragraph" w:styleId="ListParagraph">
    <w:name w:val="List Paragraph"/>
    <w:pPr>
      <w:suppressAutoHyphens/>
      <w:spacing w:after="200" w:line="276" w:lineRule="auto"/>
      <w:ind w:left="720"/>
    </w:pPr>
    <w:rPr>
      <w:rFonts w:ascii="Garamond" w:hAnsi="Arial Unicode MS" w:cs="Arial Unicode MS"/>
      <w:color w:val="000000"/>
      <w:kern w:val="1"/>
      <w:sz w:val="24"/>
      <w:szCs w:val="24"/>
      <w:u w:color="000000"/>
    </w:rPr>
  </w:style>
  <w:style w:type="character" w:styleId="Emphasis">
    <w:name w:val="Emphasis"/>
    <w:uiPriority w:val="20"/>
    <w:qFormat/>
    <w:rPr>
      <w:rFonts w:ascii="Times New Roman" w:eastAsia="Arial Unicode MS" w:hAnsi="Arial Unicode MS" w:cs="Arial Unicode MS"/>
      <w:b/>
      <w:bCs/>
      <w:i w:val="0"/>
      <w:iCs w:val="0"/>
      <w:lang w:val="en-US"/>
    </w:rPr>
  </w:style>
  <w:style w:type="numbering" w:customStyle="1" w:styleId="List1">
    <w:name w:val="List 1"/>
    <w:basedOn w:val="ImportedStyle2"/>
    <w:pPr>
      <w:numPr>
        <w:numId w:val="14"/>
      </w:numPr>
    </w:pPr>
  </w:style>
  <w:style w:type="numbering" w:customStyle="1" w:styleId="ImportedStyle2">
    <w:name w:val="Imported Style 2"/>
  </w:style>
  <w:style w:type="numbering" w:customStyle="1" w:styleId="List21">
    <w:name w:val="List 21"/>
    <w:basedOn w:val="ImportedStyle3"/>
    <w:pPr>
      <w:numPr>
        <w:numId w:val="19"/>
      </w:numPr>
    </w:pPr>
  </w:style>
  <w:style w:type="numbering" w:customStyle="1" w:styleId="ImportedStyle3">
    <w:name w:val="Imported Style 3"/>
  </w:style>
  <w:style w:type="numbering" w:customStyle="1" w:styleId="List31">
    <w:name w:val="List 31"/>
    <w:basedOn w:val="ImportedStyle4"/>
    <w:pPr>
      <w:numPr>
        <w:numId w:val="22"/>
      </w:numPr>
    </w:pPr>
  </w:style>
  <w:style w:type="numbering" w:customStyle="1" w:styleId="ImportedStyle4">
    <w:name w:val="Imported Style 4"/>
  </w:style>
  <w:style w:type="numbering" w:customStyle="1" w:styleId="List41">
    <w:name w:val="List 41"/>
    <w:basedOn w:val="ImportedStyle5"/>
    <w:pPr>
      <w:numPr>
        <w:numId w:val="25"/>
      </w:numPr>
    </w:pPr>
  </w:style>
  <w:style w:type="numbering" w:customStyle="1" w:styleId="ImportedStyle5">
    <w:name w:val="Imported Style 5"/>
  </w:style>
  <w:style w:type="paragraph" w:customStyle="1" w:styleId="EndNoteBibliography">
    <w:name w:val="EndNote Bibliography"/>
    <w:pPr>
      <w:suppressAutoHyphens/>
      <w:spacing w:after="200"/>
    </w:pPr>
    <w:rPr>
      <w:rFonts w:ascii="Garamond" w:eastAsia="Garamond" w:hAnsi="Garamond" w:cs="Garamond"/>
      <w:color w:val="000000"/>
      <w:kern w:val="1"/>
      <w:sz w:val="24"/>
      <w:szCs w:val="24"/>
      <w:u w:color="000000"/>
    </w:rPr>
  </w:style>
  <w:style w:type="character" w:styleId="CommentReference">
    <w:name w:val="annotation reference"/>
    <w:basedOn w:val="DefaultParagraphFont"/>
    <w:uiPriority w:val="99"/>
    <w:semiHidden/>
    <w:unhideWhenUsed/>
    <w:rsid w:val="0073603A"/>
    <w:rPr>
      <w:sz w:val="16"/>
      <w:szCs w:val="16"/>
    </w:rPr>
  </w:style>
  <w:style w:type="paragraph" w:styleId="CommentText">
    <w:name w:val="annotation text"/>
    <w:basedOn w:val="Normal"/>
    <w:link w:val="CommentTextChar"/>
    <w:uiPriority w:val="99"/>
    <w:semiHidden/>
    <w:unhideWhenUsed/>
    <w:rsid w:val="0073603A"/>
    <w:pPr>
      <w:spacing w:line="240" w:lineRule="auto"/>
    </w:pPr>
    <w:rPr>
      <w:sz w:val="20"/>
      <w:szCs w:val="20"/>
    </w:rPr>
  </w:style>
  <w:style w:type="character" w:customStyle="1" w:styleId="CommentTextChar">
    <w:name w:val="Comment Text Char"/>
    <w:basedOn w:val="DefaultParagraphFont"/>
    <w:link w:val="CommentText"/>
    <w:uiPriority w:val="99"/>
    <w:semiHidden/>
    <w:rsid w:val="0073603A"/>
    <w:rPr>
      <w:rFonts w:ascii="Garamond" w:hAnsi="Arial Unicode MS" w:cs="Arial Unicode MS"/>
      <w:color w:val="000000"/>
      <w:kern w:val="1"/>
      <w:u w:color="000000"/>
    </w:rPr>
  </w:style>
  <w:style w:type="paragraph" w:styleId="CommentSubject">
    <w:name w:val="annotation subject"/>
    <w:basedOn w:val="CommentText"/>
    <w:next w:val="CommentText"/>
    <w:link w:val="CommentSubjectChar"/>
    <w:uiPriority w:val="99"/>
    <w:semiHidden/>
    <w:unhideWhenUsed/>
    <w:rsid w:val="0073603A"/>
    <w:rPr>
      <w:b/>
      <w:bCs/>
    </w:rPr>
  </w:style>
  <w:style w:type="character" w:customStyle="1" w:styleId="CommentSubjectChar">
    <w:name w:val="Comment Subject Char"/>
    <w:basedOn w:val="CommentTextChar"/>
    <w:link w:val="CommentSubject"/>
    <w:uiPriority w:val="99"/>
    <w:semiHidden/>
    <w:rsid w:val="0073603A"/>
    <w:rPr>
      <w:rFonts w:ascii="Garamond" w:hAnsi="Arial Unicode MS" w:cs="Arial Unicode MS"/>
      <w:b/>
      <w:bCs/>
      <w:color w:val="000000"/>
      <w:kern w:val="1"/>
      <w:u w:color="000000"/>
    </w:rPr>
  </w:style>
  <w:style w:type="paragraph" w:styleId="BalloonText">
    <w:name w:val="Balloon Text"/>
    <w:basedOn w:val="Normal"/>
    <w:link w:val="BalloonTextChar"/>
    <w:uiPriority w:val="99"/>
    <w:semiHidden/>
    <w:unhideWhenUsed/>
    <w:rsid w:val="00736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03A"/>
    <w:rPr>
      <w:rFonts w:ascii="Tahoma" w:hAnsi="Tahoma" w:cs="Tahoma"/>
      <w:color w:val="000000"/>
      <w:kern w:val="1"/>
      <w:sz w:val="16"/>
      <w:szCs w:val="16"/>
      <w:u w:color="000000"/>
    </w:rPr>
  </w:style>
  <w:style w:type="paragraph" w:customStyle="1" w:styleId="Body1">
    <w:name w:val="Body1"/>
    <w:basedOn w:val="Normal"/>
    <w:rsid w:val="00EE7EC6"/>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70" w:lineRule="atLeast"/>
      <w:ind w:firstLine="288"/>
    </w:pPr>
    <w:rPr>
      <w:rFonts w:ascii="Times New Roman" w:eastAsia="Times New Roman" w:hAnsi="Times New Roman" w:cs="Times New Roman"/>
      <w:color w:val="auto"/>
      <w:kern w:val="0"/>
      <w:sz w:val="22"/>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200" w:line="276" w:lineRule="auto"/>
    </w:pPr>
    <w:rPr>
      <w:rFonts w:ascii="Garamond" w:hAnsi="Arial Unicode MS" w:cs="Arial Unicode MS"/>
      <w:color w:val="000000"/>
      <w:kern w:val="1"/>
      <w:sz w:val="24"/>
      <w:szCs w:val="24"/>
      <w:u w:color="000000"/>
    </w:rPr>
  </w:style>
  <w:style w:type="paragraph" w:styleId="Heading1">
    <w:name w:val="heading 1"/>
    <w:next w:val="Normal"/>
    <w:pPr>
      <w:keepNext/>
      <w:suppressAutoHyphens/>
      <w:spacing w:before="240" w:after="60" w:line="276" w:lineRule="auto"/>
      <w:outlineLvl w:val="0"/>
    </w:pPr>
    <w:rPr>
      <w:rFonts w:ascii="Garamond" w:eastAsia="Garamond" w:hAnsi="Garamond" w:cs="Garamond"/>
      <w:b/>
      <w:bCs/>
      <w:color w:val="000000"/>
      <w:kern w:val="32"/>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uppressAutoHyphens/>
      <w:spacing w:line="100" w:lineRule="atLeast"/>
    </w:pPr>
    <w:rPr>
      <w:rFonts w:ascii="Garamond" w:hAnsi="Arial Unicode MS" w:cs="Arial Unicode MS"/>
      <w:color w:val="000000"/>
      <w:kern w:val="1"/>
      <w:sz w:val="24"/>
      <w:szCs w:val="24"/>
      <w:u w:color="000000"/>
    </w:rPr>
  </w:style>
  <w:style w:type="paragraph" w:styleId="Footer">
    <w:name w:val="footer"/>
    <w:pPr>
      <w:tabs>
        <w:tab w:val="center" w:pos="4680"/>
        <w:tab w:val="right" w:pos="9360"/>
      </w:tabs>
      <w:suppressAutoHyphens/>
      <w:spacing w:line="100" w:lineRule="atLeast"/>
    </w:pPr>
    <w:rPr>
      <w:rFonts w:ascii="Garamond" w:eastAsia="Garamond" w:hAnsi="Garamond" w:cs="Garamond"/>
      <w:color w:val="000000"/>
      <w:kern w:val="1"/>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paragraph" w:styleId="TOC1">
    <w:name w:val="toc 1"/>
    <w:pPr>
      <w:tabs>
        <w:tab w:val="right" w:leader="dot" w:pos="9340"/>
      </w:tabs>
      <w:suppressAutoHyphens/>
      <w:spacing w:after="200" w:line="276" w:lineRule="auto"/>
      <w:ind w:left="245"/>
    </w:pPr>
    <w:rPr>
      <w:rFonts w:ascii="Garamond" w:eastAsia="Garamond" w:hAnsi="Garamond" w:cs="Garamond"/>
      <w:color w:val="000000"/>
      <w:kern w:val="1"/>
      <w:sz w:val="24"/>
      <w:szCs w:val="24"/>
      <w:u w:color="000000"/>
    </w:rPr>
  </w:style>
  <w:style w:type="paragraph" w:styleId="TOC2">
    <w:name w:val="toc 2"/>
    <w:pPr>
      <w:tabs>
        <w:tab w:val="right" w:leader="dot" w:pos="9340"/>
      </w:tabs>
      <w:suppressAutoHyphens/>
      <w:spacing w:after="200" w:line="276" w:lineRule="auto"/>
      <w:ind w:left="504"/>
    </w:pPr>
    <w:rPr>
      <w:rFonts w:ascii="Garamond" w:eastAsia="Garamond" w:hAnsi="Garamond" w:cs="Garamond"/>
      <w:color w:val="000000"/>
      <w:kern w:val="1"/>
      <w:sz w:val="24"/>
      <w:szCs w:val="24"/>
      <w:u w:color="000000"/>
    </w:rPr>
  </w:style>
  <w:style w:type="paragraph" w:customStyle="1" w:styleId="Heading2">
    <w:name w:val="Heading2"/>
    <w:pPr>
      <w:keepNext/>
      <w:suppressAutoHyphens/>
      <w:spacing w:before="240" w:after="60" w:line="276" w:lineRule="auto"/>
      <w:outlineLvl w:val="1"/>
    </w:pPr>
    <w:rPr>
      <w:rFonts w:ascii="Garamond" w:eastAsia="Garamond" w:hAnsi="Garamond" w:cs="Garamond"/>
      <w:i/>
      <w:iCs/>
      <w:color w:val="000000"/>
      <w:kern w:val="1"/>
      <w:sz w:val="24"/>
      <w:szCs w:val="24"/>
      <w:u w:color="000000"/>
    </w:rPr>
  </w:style>
  <w:style w:type="numbering" w:customStyle="1" w:styleId="List0">
    <w:name w:val="List 0"/>
    <w:basedOn w:val="ImportedStyle1"/>
    <w:pPr>
      <w:numPr>
        <w:numId w:val="8"/>
      </w:numPr>
    </w:pPr>
  </w:style>
  <w:style w:type="numbering" w:customStyle="1" w:styleId="ImportedStyle1">
    <w:name w:val="Imported Style 1"/>
  </w:style>
  <w:style w:type="character" w:customStyle="1" w:styleId="Strikethrough">
    <w:name w:val="Strikethrough"/>
    <w:rPr>
      <w:strike/>
      <w:dstrike w:val="0"/>
      <w:lang w:val="en-US"/>
    </w:rPr>
  </w:style>
  <w:style w:type="paragraph" w:styleId="FootnoteText">
    <w:name w:val="footnote text"/>
    <w:rPr>
      <w:rFonts w:ascii="Calibri" w:eastAsia="Calibri" w:hAnsi="Calibri" w:cs="Calibri"/>
      <w:color w:val="000000"/>
      <w:sz w:val="24"/>
      <w:szCs w:val="24"/>
      <w:u w:color="000000"/>
    </w:rPr>
  </w:style>
  <w:style w:type="paragraph" w:styleId="ListParagraph">
    <w:name w:val="List Paragraph"/>
    <w:pPr>
      <w:suppressAutoHyphens/>
      <w:spacing w:after="200" w:line="276" w:lineRule="auto"/>
      <w:ind w:left="720"/>
    </w:pPr>
    <w:rPr>
      <w:rFonts w:ascii="Garamond" w:hAnsi="Arial Unicode MS" w:cs="Arial Unicode MS"/>
      <w:color w:val="000000"/>
      <w:kern w:val="1"/>
      <w:sz w:val="24"/>
      <w:szCs w:val="24"/>
      <w:u w:color="000000"/>
    </w:rPr>
  </w:style>
  <w:style w:type="character" w:styleId="Emphasis">
    <w:name w:val="Emphasis"/>
    <w:uiPriority w:val="20"/>
    <w:qFormat/>
    <w:rPr>
      <w:rFonts w:ascii="Times New Roman" w:eastAsia="Arial Unicode MS" w:hAnsi="Arial Unicode MS" w:cs="Arial Unicode MS"/>
      <w:b/>
      <w:bCs/>
      <w:i w:val="0"/>
      <w:iCs w:val="0"/>
      <w:lang w:val="en-US"/>
    </w:rPr>
  </w:style>
  <w:style w:type="numbering" w:customStyle="1" w:styleId="List1">
    <w:name w:val="List 1"/>
    <w:basedOn w:val="ImportedStyle2"/>
    <w:pPr>
      <w:numPr>
        <w:numId w:val="14"/>
      </w:numPr>
    </w:pPr>
  </w:style>
  <w:style w:type="numbering" w:customStyle="1" w:styleId="ImportedStyle2">
    <w:name w:val="Imported Style 2"/>
  </w:style>
  <w:style w:type="numbering" w:customStyle="1" w:styleId="List21">
    <w:name w:val="List 21"/>
    <w:basedOn w:val="ImportedStyle3"/>
    <w:pPr>
      <w:numPr>
        <w:numId w:val="19"/>
      </w:numPr>
    </w:pPr>
  </w:style>
  <w:style w:type="numbering" w:customStyle="1" w:styleId="ImportedStyle3">
    <w:name w:val="Imported Style 3"/>
  </w:style>
  <w:style w:type="numbering" w:customStyle="1" w:styleId="List31">
    <w:name w:val="List 31"/>
    <w:basedOn w:val="ImportedStyle4"/>
    <w:pPr>
      <w:numPr>
        <w:numId w:val="22"/>
      </w:numPr>
    </w:pPr>
  </w:style>
  <w:style w:type="numbering" w:customStyle="1" w:styleId="ImportedStyle4">
    <w:name w:val="Imported Style 4"/>
  </w:style>
  <w:style w:type="numbering" w:customStyle="1" w:styleId="List41">
    <w:name w:val="List 41"/>
    <w:basedOn w:val="ImportedStyle5"/>
    <w:pPr>
      <w:numPr>
        <w:numId w:val="25"/>
      </w:numPr>
    </w:pPr>
  </w:style>
  <w:style w:type="numbering" w:customStyle="1" w:styleId="ImportedStyle5">
    <w:name w:val="Imported Style 5"/>
  </w:style>
  <w:style w:type="paragraph" w:customStyle="1" w:styleId="EndNoteBibliography">
    <w:name w:val="EndNote Bibliography"/>
    <w:pPr>
      <w:suppressAutoHyphens/>
      <w:spacing w:after="200"/>
    </w:pPr>
    <w:rPr>
      <w:rFonts w:ascii="Garamond" w:eastAsia="Garamond" w:hAnsi="Garamond" w:cs="Garamond"/>
      <w:color w:val="000000"/>
      <w:kern w:val="1"/>
      <w:sz w:val="24"/>
      <w:szCs w:val="24"/>
      <w:u w:color="000000"/>
    </w:rPr>
  </w:style>
  <w:style w:type="character" w:styleId="CommentReference">
    <w:name w:val="annotation reference"/>
    <w:basedOn w:val="DefaultParagraphFont"/>
    <w:uiPriority w:val="99"/>
    <w:semiHidden/>
    <w:unhideWhenUsed/>
    <w:rsid w:val="0073603A"/>
    <w:rPr>
      <w:sz w:val="16"/>
      <w:szCs w:val="16"/>
    </w:rPr>
  </w:style>
  <w:style w:type="paragraph" w:styleId="CommentText">
    <w:name w:val="annotation text"/>
    <w:basedOn w:val="Normal"/>
    <w:link w:val="CommentTextChar"/>
    <w:uiPriority w:val="99"/>
    <w:semiHidden/>
    <w:unhideWhenUsed/>
    <w:rsid w:val="0073603A"/>
    <w:pPr>
      <w:spacing w:line="240" w:lineRule="auto"/>
    </w:pPr>
    <w:rPr>
      <w:sz w:val="20"/>
      <w:szCs w:val="20"/>
    </w:rPr>
  </w:style>
  <w:style w:type="character" w:customStyle="1" w:styleId="CommentTextChar">
    <w:name w:val="Comment Text Char"/>
    <w:basedOn w:val="DefaultParagraphFont"/>
    <w:link w:val="CommentText"/>
    <w:uiPriority w:val="99"/>
    <w:semiHidden/>
    <w:rsid w:val="0073603A"/>
    <w:rPr>
      <w:rFonts w:ascii="Garamond" w:hAnsi="Arial Unicode MS" w:cs="Arial Unicode MS"/>
      <w:color w:val="000000"/>
      <w:kern w:val="1"/>
      <w:u w:color="000000"/>
    </w:rPr>
  </w:style>
  <w:style w:type="paragraph" w:styleId="CommentSubject">
    <w:name w:val="annotation subject"/>
    <w:basedOn w:val="CommentText"/>
    <w:next w:val="CommentText"/>
    <w:link w:val="CommentSubjectChar"/>
    <w:uiPriority w:val="99"/>
    <w:semiHidden/>
    <w:unhideWhenUsed/>
    <w:rsid w:val="0073603A"/>
    <w:rPr>
      <w:b/>
      <w:bCs/>
    </w:rPr>
  </w:style>
  <w:style w:type="character" w:customStyle="1" w:styleId="CommentSubjectChar">
    <w:name w:val="Comment Subject Char"/>
    <w:basedOn w:val="CommentTextChar"/>
    <w:link w:val="CommentSubject"/>
    <w:uiPriority w:val="99"/>
    <w:semiHidden/>
    <w:rsid w:val="0073603A"/>
    <w:rPr>
      <w:rFonts w:ascii="Garamond" w:hAnsi="Arial Unicode MS" w:cs="Arial Unicode MS"/>
      <w:b/>
      <w:bCs/>
      <w:color w:val="000000"/>
      <w:kern w:val="1"/>
      <w:u w:color="000000"/>
    </w:rPr>
  </w:style>
  <w:style w:type="paragraph" w:styleId="BalloonText">
    <w:name w:val="Balloon Text"/>
    <w:basedOn w:val="Normal"/>
    <w:link w:val="BalloonTextChar"/>
    <w:uiPriority w:val="99"/>
    <w:semiHidden/>
    <w:unhideWhenUsed/>
    <w:rsid w:val="00736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03A"/>
    <w:rPr>
      <w:rFonts w:ascii="Tahoma" w:hAnsi="Tahoma" w:cs="Tahoma"/>
      <w:color w:val="000000"/>
      <w:kern w:val="1"/>
      <w:sz w:val="16"/>
      <w:szCs w:val="16"/>
      <w:u w:color="000000"/>
    </w:rPr>
  </w:style>
  <w:style w:type="paragraph" w:customStyle="1" w:styleId="Body1">
    <w:name w:val="Body1"/>
    <w:basedOn w:val="Normal"/>
    <w:rsid w:val="00EE7EC6"/>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70" w:lineRule="atLeast"/>
      <w:ind w:firstLine="288"/>
    </w:pPr>
    <w:rPr>
      <w:rFonts w:ascii="Times New Roman" w:eastAsia="Times New Roman" w:hAnsi="Times New Roman" w:cs="Times New Roman"/>
      <w:color w:val="auto"/>
      <w:kern w:val="0"/>
      <w:sz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601954">
      <w:bodyDiv w:val="1"/>
      <w:marLeft w:val="0"/>
      <w:marRight w:val="0"/>
      <w:marTop w:val="0"/>
      <w:marBottom w:val="0"/>
      <w:divBdr>
        <w:top w:val="none" w:sz="0" w:space="0" w:color="auto"/>
        <w:left w:val="none" w:sz="0" w:space="0" w:color="auto"/>
        <w:bottom w:val="none" w:sz="0" w:space="0" w:color="auto"/>
        <w:right w:val="none" w:sz="0" w:space="0" w:color="auto"/>
      </w:divBdr>
    </w:div>
    <w:div w:id="1835223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mments-alaska-tongass@fs.fed.us" TargetMode="External"/><Relationship Id="rId14" Type="http://schemas.openxmlformats.org/officeDocument/2006/relationships/header" Target="header3.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Garamond"/>
            <a:ea typeface="Garamond"/>
            <a:cs typeface="Garamond"/>
            <a:sym typeface="Garamon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48AFE-949D-43A1-81E1-793EEA129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5036</Words>
  <Characters>28708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Schoen</dc:creator>
  <cp:lastModifiedBy>John</cp:lastModifiedBy>
  <cp:revision>6</cp:revision>
  <cp:lastPrinted>2016-02-21T22:33:00Z</cp:lastPrinted>
  <dcterms:created xsi:type="dcterms:W3CDTF">2016-02-21T22:27:00Z</dcterms:created>
  <dcterms:modified xsi:type="dcterms:W3CDTF">2016-02-21T22:34:00Z</dcterms:modified>
</cp:coreProperties>
</file>